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35CF" w14:textId="77777777" w:rsidR="00C67D16" w:rsidRDefault="00C67D16">
      <w:pPr>
        <w:pStyle w:val="Default"/>
        <w:jc w:val="center"/>
        <w:rPr>
          <w:rFonts w:cstheme="minorHAnsi"/>
          <w:b/>
          <w:bCs/>
          <w:color w:val="00000A"/>
        </w:rPr>
      </w:pPr>
    </w:p>
    <w:p w14:paraId="2385F4CF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UMOWA ……………. NR ………………..</w:t>
      </w:r>
    </w:p>
    <w:p w14:paraId="650D5BEC" w14:textId="77777777" w:rsidR="00C67D16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4C8C6BD0" w14:textId="25978F0F" w:rsidR="00C67D16" w:rsidRDefault="00C62A57">
      <w:pPr>
        <w:pStyle w:val="Default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 xml:space="preserve">W dniu </w:t>
      </w:r>
      <w:r>
        <w:rPr>
          <w:rFonts w:asciiTheme="minorHAnsi" w:hAnsiTheme="minorHAnsi" w:cstheme="minorHAnsi"/>
          <w:b/>
          <w:color w:val="00000A"/>
        </w:rPr>
        <w:t>……………...</w:t>
      </w:r>
      <w:r>
        <w:rPr>
          <w:rFonts w:asciiTheme="minorHAnsi" w:hAnsiTheme="minorHAnsi" w:cstheme="minorHAnsi"/>
          <w:color w:val="00000A"/>
        </w:rPr>
        <w:t xml:space="preserve"> pomiędzy Miastem Białogard</w:t>
      </w:r>
      <w:r w:rsidR="001147AF">
        <w:rPr>
          <w:rFonts w:asciiTheme="minorHAnsi" w:hAnsiTheme="minorHAnsi" w:cstheme="minorHAnsi"/>
          <w:color w:val="00000A"/>
        </w:rPr>
        <w:t xml:space="preserve">, ul. </w:t>
      </w:r>
      <w:r>
        <w:rPr>
          <w:rFonts w:asciiTheme="minorHAnsi" w:hAnsiTheme="minorHAnsi" w:cstheme="minorHAnsi"/>
          <w:color w:val="00000A"/>
        </w:rPr>
        <w:t xml:space="preserve">1 Maja 18, 78-200 Białogard), zwanym dalej </w:t>
      </w:r>
      <w:r>
        <w:rPr>
          <w:rFonts w:asciiTheme="minorHAnsi" w:hAnsiTheme="minorHAnsi" w:cstheme="minorHAnsi"/>
          <w:b/>
          <w:bCs/>
          <w:color w:val="00000A"/>
        </w:rPr>
        <w:t>„Miastem”</w:t>
      </w:r>
      <w:r>
        <w:rPr>
          <w:rFonts w:asciiTheme="minorHAnsi" w:hAnsiTheme="minorHAnsi" w:cstheme="minorHAnsi"/>
          <w:color w:val="00000A"/>
        </w:rPr>
        <w:t xml:space="preserve">, reprezentowanym przez </w:t>
      </w:r>
      <w:r>
        <w:rPr>
          <w:rFonts w:asciiTheme="minorHAnsi" w:hAnsiTheme="minorHAnsi" w:cstheme="minorHAnsi"/>
          <w:b/>
          <w:bCs/>
          <w:color w:val="00000A"/>
        </w:rPr>
        <w:t>…………………………..</w:t>
      </w:r>
    </w:p>
    <w:p w14:paraId="4210E6CD" w14:textId="77777777" w:rsidR="00C67D16" w:rsidRDefault="00C62A57">
      <w:pPr>
        <w:pStyle w:val="Default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a</w:t>
      </w:r>
    </w:p>
    <w:p w14:paraId="1D7310F4" w14:textId="77777777" w:rsidR="00C67D16" w:rsidRDefault="00C62A57">
      <w:pPr>
        <w:pStyle w:val="Default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color w:val="00000A"/>
        </w:rPr>
        <w:t xml:space="preserve">……………….zamieszkałym w ……………………………………………………...………….., </w:t>
      </w:r>
      <w:r>
        <w:rPr>
          <w:rFonts w:asciiTheme="minorHAnsi" w:hAnsiTheme="minorHAnsi" w:cstheme="minorHAnsi"/>
          <w:color w:val="00000A"/>
        </w:rPr>
        <w:t xml:space="preserve">zwanym dalej </w:t>
      </w:r>
      <w:r>
        <w:rPr>
          <w:rFonts w:asciiTheme="minorHAnsi" w:hAnsiTheme="minorHAnsi" w:cstheme="minorHAnsi"/>
          <w:b/>
          <w:bCs/>
          <w:color w:val="00000A"/>
        </w:rPr>
        <w:t>„Grantobiorcą”,</w:t>
      </w:r>
      <w:r>
        <w:rPr>
          <w:rFonts w:asciiTheme="minorHAnsi" w:hAnsiTheme="minorHAnsi" w:cstheme="minorHAnsi"/>
          <w:color w:val="00000A"/>
        </w:rPr>
        <w:t xml:space="preserve">  zawarto umowę o następującej treści:</w:t>
      </w:r>
    </w:p>
    <w:p w14:paraId="625E293F" w14:textId="77777777" w:rsidR="00C67D16" w:rsidRDefault="00C67D16">
      <w:pPr>
        <w:pStyle w:val="Default"/>
        <w:jc w:val="both"/>
        <w:rPr>
          <w:rFonts w:asciiTheme="minorHAnsi" w:hAnsiTheme="minorHAnsi" w:cstheme="minorHAnsi"/>
          <w:color w:val="00000A"/>
        </w:rPr>
      </w:pPr>
    </w:p>
    <w:p w14:paraId="5161301A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1</w:t>
      </w:r>
    </w:p>
    <w:p w14:paraId="3BC384A1" w14:textId="77777777" w:rsidR="00005D34" w:rsidRPr="00005D34" w:rsidRDefault="00C62A57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005D34">
        <w:rPr>
          <w:rFonts w:ascii="Calibri" w:hAnsi="Calibri" w:cstheme="minorHAnsi"/>
          <w:sz w:val="24"/>
          <w:szCs w:val="24"/>
        </w:rPr>
        <w:t xml:space="preserve">Miasto Białogard oświadcza, że realizuje projekt nr RPZP.02.14.00-32-A061/19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2014-2020.  </w:t>
      </w:r>
    </w:p>
    <w:p w14:paraId="1748F5EB" w14:textId="2DE9F24C" w:rsidR="00005D34" w:rsidRPr="00005D34" w:rsidRDefault="00005D34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005D34">
        <w:rPr>
          <w:rFonts w:ascii="Calibri" w:hAnsi="Calibri" w:cstheme="minorHAnsi"/>
          <w:sz w:val="24"/>
          <w:szCs w:val="24"/>
        </w:rPr>
        <w:t xml:space="preserve">W </w:t>
      </w:r>
      <w:r>
        <w:rPr>
          <w:rFonts w:ascii="Calibri" w:hAnsi="Calibri" w:cstheme="minorHAnsi"/>
          <w:sz w:val="24"/>
          <w:szCs w:val="24"/>
        </w:rPr>
        <w:t>ramach</w:t>
      </w:r>
      <w:r w:rsidRPr="00005D34">
        <w:rPr>
          <w:rFonts w:ascii="Calibri" w:hAnsi="Calibri" w:cstheme="minorHAnsi"/>
          <w:sz w:val="24"/>
          <w:szCs w:val="24"/>
        </w:rPr>
        <w:t xml:space="preserve"> projektu, o którym mowa w §</w:t>
      </w:r>
      <w:r w:rsidRPr="00005D3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005D34">
        <w:rPr>
          <w:rFonts w:ascii="Calibri" w:hAnsi="Calibri" w:cstheme="minorHAnsi"/>
          <w:sz w:val="24"/>
          <w:szCs w:val="24"/>
        </w:rPr>
        <w:t>1 ust. 1, Miasto udziela grant</w:t>
      </w:r>
      <w:r>
        <w:rPr>
          <w:rFonts w:ascii="Calibri" w:hAnsi="Calibri" w:cstheme="minorHAnsi"/>
          <w:sz w:val="24"/>
          <w:szCs w:val="24"/>
        </w:rPr>
        <w:t>ów</w:t>
      </w:r>
      <w:r w:rsidRPr="00005D34">
        <w:rPr>
          <w:rFonts w:ascii="Calibri" w:hAnsi="Calibri" w:cstheme="minorHAnsi"/>
          <w:sz w:val="24"/>
          <w:szCs w:val="24"/>
        </w:rPr>
        <w:t xml:space="preserve"> na realizację zadania z zakresu ochrony środowiska, obejmującego trwałą zmianę systemu ogrzewania opartego na paliwie stałym, polegającą na: </w:t>
      </w:r>
    </w:p>
    <w:p w14:paraId="650F0399" w14:textId="77777777" w:rsidR="00005D34" w:rsidRPr="00936151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36151">
        <w:rPr>
          <w:rFonts w:ascii="Calibri" w:hAnsi="Calibri" w:cstheme="minorHAnsi"/>
          <w:sz w:val="24"/>
          <w:szCs w:val="24"/>
        </w:rPr>
        <w:t xml:space="preserve">podłączeniu do sieci ciepłowniczej lub </w:t>
      </w:r>
    </w:p>
    <w:p w14:paraId="0C09EC83" w14:textId="77777777" w:rsidR="00005D34" w:rsidRPr="00936151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36151">
        <w:rPr>
          <w:rFonts w:ascii="Calibri" w:hAnsi="Calibri" w:cstheme="minorHAnsi"/>
          <w:sz w:val="24"/>
          <w:szCs w:val="24"/>
        </w:rPr>
        <w:t xml:space="preserve">zainstalowaniu ogrzewania gazowego lub </w:t>
      </w:r>
    </w:p>
    <w:p w14:paraId="73C30E97" w14:textId="77777777" w:rsidR="00005D34" w:rsidRPr="00936151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36151">
        <w:rPr>
          <w:rFonts w:ascii="Calibri" w:hAnsi="Calibri" w:cstheme="minorHAnsi"/>
          <w:sz w:val="24"/>
          <w:szCs w:val="24"/>
        </w:rPr>
        <w:t>zainstalowaniu innych rodzajów źródeł ciepła:</w:t>
      </w:r>
    </w:p>
    <w:p w14:paraId="1D13AF1E" w14:textId="77777777" w:rsidR="00005D3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zainstalowaniu ogrzewania elektrycznego, </w:t>
      </w:r>
    </w:p>
    <w:p w14:paraId="1731D9E8" w14:textId="77777777" w:rsidR="00005D3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zainstalowaniu ogrzewania olejowego,</w:t>
      </w:r>
    </w:p>
    <w:p w14:paraId="6E81621C" w14:textId="77777777" w:rsidR="00005D3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zainstalowaniu ogrzewania opartego na odnawialnych źródłach energii,</w:t>
      </w:r>
    </w:p>
    <w:p w14:paraId="749DBB4A" w14:textId="77777777" w:rsidR="00005D3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zainstalowaniu ogrzewania opartego na paliwie stałym o niskiej emisyjności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  <w:r>
        <w:rPr>
          <w:rFonts w:ascii="Calibri" w:hAnsi="Calibri" w:cstheme="minorHAnsi"/>
          <w:sz w:val="24"/>
          <w:szCs w:val="24"/>
        </w:rPr>
        <w:t xml:space="preserve"> </w:t>
      </w:r>
    </w:p>
    <w:p w14:paraId="6226EE1B" w14:textId="6D5141D2" w:rsidR="00005D34" w:rsidRDefault="00005D34" w:rsidP="00005D34">
      <w:pPr>
        <w:pStyle w:val="Akapitzlist"/>
        <w:spacing w:after="0" w:line="240" w:lineRule="auto"/>
        <w:ind w:left="284"/>
        <w:jc w:val="both"/>
        <w:rPr>
          <w:rFonts w:ascii="Calibri" w:hAnsi="Calibri" w:cstheme="minorHAnsi"/>
          <w:sz w:val="24"/>
          <w:szCs w:val="24"/>
        </w:rPr>
      </w:pPr>
      <w:r w:rsidRPr="00936151">
        <w:rPr>
          <w:rFonts w:ascii="Calibri" w:hAnsi="Calibri" w:cstheme="minorHAnsi"/>
          <w:sz w:val="24"/>
          <w:szCs w:val="24"/>
        </w:rPr>
        <w:t>zwany</w:t>
      </w:r>
      <w:r>
        <w:rPr>
          <w:rFonts w:ascii="Calibri" w:hAnsi="Calibri" w:cstheme="minorHAnsi"/>
          <w:sz w:val="24"/>
          <w:szCs w:val="24"/>
        </w:rPr>
        <w:t>ch</w:t>
      </w:r>
      <w:r w:rsidRPr="00936151">
        <w:rPr>
          <w:rFonts w:ascii="Calibri" w:hAnsi="Calibri" w:cstheme="minorHAnsi"/>
          <w:sz w:val="24"/>
          <w:szCs w:val="24"/>
        </w:rPr>
        <w:t xml:space="preserve"> dalej „grantem”.</w:t>
      </w:r>
    </w:p>
    <w:p w14:paraId="1F445EB3" w14:textId="0F0C338D" w:rsidR="00005D34" w:rsidRDefault="00005D34" w:rsidP="00005D34">
      <w:pPr>
        <w:pStyle w:val="Akapitzlist"/>
        <w:numPr>
          <w:ilvl w:val="3"/>
          <w:numId w:val="2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Umowa określa szczegółowe zasady i warunki, na jakich dokonywane jest przekazywanie, </w:t>
      </w:r>
      <w:r>
        <w:rPr>
          <w:rFonts w:ascii="Calibri" w:hAnsi="Calibri"/>
          <w:sz w:val="24"/>
          <w:szCs w:val="24"/>
        </w:rPr>
        <w:tab/>
        <w:t xml:space="preserve">wykorzystywanie i rozliczenie grantu przyznanego przez Miasto na realizację nowego </w:t>
      </w:r>
      <w:r>
        <w:rPr>
          <w:rFonts w:ascii="Calibri" w:hAnsi="Calibri"/>
          <w:sz w:val="24"/>
          <w:szCs w:val="24"/>
        </w:rPr>
        <w:tab/>
        <w:t xml:space="preserve">przedsięwzięcia związanego z ochroną powietrza, obejmującego zmianę systemu </w:t>
      </w:r>
      <w:r>
        <w:rPr>
          <w:rFonts w:ascii="Calibri" w:hAnsi="Calibri"/>
          <w:sz w:val="24"/>
          <w:szCs w:val="24"/>
        </w:rPr>
        <w:tab/>
        <w:t>ogrzewania na podstawie:</w:t>
      </w:r>
    </w:p>
    <w:p w14:paraId="365FE71D" w14:textId="73BCBF7D" w:rsidR="00005D34" w:rsidRDefault="00005D34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Regulaminu konkursu w ramach Regionalnego Programu Operacyjnego Województwa Zachodniopomorskiego 2014-2020 Oś priorytetowa II Gospodarka niskoemisyjna Działanie 2.14 Poprawa jakości powietrza – Zachodniopomorski Program Antysmogowy,</w:t>
      </w:r>
    </w:p>
    <w:p w14:paraId="65AF9824" w14:textId="6A21D8DA" w:rsidR="00005D34" w:rsidRPr="00725140" w:rsidRDefault="00725140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bCs/>
          <w:sz w:val="24"/>
          <w:szCs w:val="24"/>
        </w:rPr>
      </w:pPr>
      <w:r w:rsidRPr="00725140">
        <w:rPr>
          <w:bCs/>
          <w:sz w:val="24"/>
          <w:szCs w:val="24"/>
        </w:rPr>
        <w:t>Regulamin</w:t>
      </w:r>
      <w:r>
        <w:rPr>
          <w:bCs/>
          <w:sz w:val="24"/>
          <w:szCs w:val="24"/>
        </w:rPr>
        <w:t>u</w:t>
      </w:r>
      <w:r w:rsidRPr="00725140">
        <w:rPr>
          <w:bCs/>
          <w:sz w:val="24"/>
          <w:szCs w:val="24"/>
        </w:rPr>
        <w:t xml:space="preserve"> udzielania wsparcia na wymianę kotłów i pieców w związku z dofinansowaniem z projektu „Wymiana źródeł ciepła na mniej emisyjne w indywidualnych gospodarstwach domowych na terenie Białogardu” w ramach Regionalnego Programu Operacyjnego Województwa Zachodniopomorskiego 2014-2020 - </w:t>
      </w:r>
      <w:r w:rsidRPr="00725140">
        <w:rPr>
          <w:bCs/>
          <w:i/>
          <w:sz w:val="24"/>
          <w:szCs w:val="24"/>
        </w:rPr>
        <w:t>działanie 2.14 Poprawa jakości powietrza – Zachodniopomorski Program Antysmogowy</w:t>
      </w:r>
      <w:r>
        <w:rPr>
          <w:bCs/>
          <w:i/>
          <w:sz w:val="24"/>
          <w:szCs w:val="24"/>
        </w:rPr>
        <w:t>.</w:t>
      </w:r>
    </w:p>
    <w:p w14:paraId="3A22DD1C" w14:textId="77777777" w:rsidR="00725140" w:rsidRDefault="00725140" w:rsidP="00005D34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3A590AC0" w14:textId="77777777" w:rsidR="00725140" w:rsidRDefault="00725140" w:rsidP="00005D34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5F4E3A64" w14:textId="66893F94" w:rsidR="00005D34" w:rsidRDefault="00005D34" w:rsidP="00005D34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2</w:t>
      </w:r>
    </w:p>
    <w:p w14:paraId="234132DC" w14:textId="77777777" w:rsidR="00005D34" w:rsidRDefault="00005D34" w:rsidP="00005D34">
      <w:pPr>
        <w:pStyle w:val="Akapitzlist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14:paraId="6085695D" w14:textId="7D2AEB5E" w:rsidR="00C67D16" w:rsidRDefault="00C62A57" w:rsidP="006B0D3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Grantobiorca oświadcza, że zapoznał się z regulamin</w:t>
      </w:r>
      <w:r w:rsidR="00725140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ami, o których mowa </w:t>
      </w:r>
      <w:r w:rsidR="00725140" w:rsidRPr="00725140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w </w:t>
      </w:r>
      <w:r w:rsidR="00725140" w:rsidRPr="00725140">
        <w:rPr>
          <w:rFonts w:cstheme="minorHAnsi"/>
          <w:bCs/>
          <w:color w:val="00000A"/>
        </w:rPr>
        <w:t>§ 1 ust. 3</w:t>
      </w:r>
      <w:r w:rsidR="00725140">
        <w:rPr>
          <w:rFonts w:cstheme="minorHAnsi"/>
          <w:bCs/>
          <w:color w:val="00000A"/>
        </w:rPr>
        <w:t xml:space="preserve">,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 rozumie wynikające z ni</w:t>
      </w:r>
      <w:r w:rsidR="00725140">
        <w:rPr>
          <w:rFonts w:ascii="Calibri" w:eastAsia="Times New Roman" w:hAnsi="Calibri" w:cstheme="minorHAnsi"/>
          <w:bCs/>
          <w:sz w:val="24"/>
          <w:szCs w:val="24"/>
          <w:lang w:eastAsia="pl-PL"/>
        </w:rPr>
        <w:t>ch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prawa i obowiązki, i je akceptuje.</w:t>
      </w:r>
    </w:p>
    <w:p w14:paraId="79280B3E" w14:textId="77777777" w:rsidR="00C67D16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Grantobiorca oświadcza, że nie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majątkowych.</w:t>
      </w:r>
    </w:p>
    <w:p w14:paraId="10445066" w14:textId="1B6D95CD" w:rsidR="00C67D16" w:rsidRPr="00725140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Grantobiorca oświadcza, że nie jest wykluczony z możliwości dofinansowania lub wobec niego nie orzeczono zakazu dostępu do środków funduszy europejskich na podstawie odrębnych przepisów.</w:t>
      </w:r>
    </w:p>
    <w:p w14:paraId="6EEF1260" w14:textId="77777777" w:rsidR="00E21CB1" w:rsidRDefault="00725140" w:rsidP="00E21CB1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</w:rPr>
      </w:pPr>
      <w:r w:rsidRPr="00725140">
        <w:rPr>
          <w:rFonts w:asciiTheme="minorHAnsi" w:hAnsiTheme="minorHAnsi" w:cstheme="minorHAnsi"/>
          <w:color w:val="00000A"/>
        </w:rPr>
        <w:t>Grantobiorca oświadcza, że:</w:t>
      </w:r>
    </w:p>
    <w:p w14:paraId="463F5FDB" w14:textId="688BF92B" w:rsidR="00725140" w:rsidRPr="00E21CB1" w:rsidRDefault="00725140" w:rsidP="00E21CB1">
      <w:pPr>
        <w:pStyle w:val="Default"/>
        <w:numPr>
          <w:ilvl w:val="0"/>
          <w:numId w:val="32"/>
        </w:numPr>
        <w:jc w:val="both"/>
        <w:rPr>
          <w:rFonts w:ascii="Calibri" w:hAnsi="Calibri"/>
        </w:rPr>
      </w:pPr>
      <w:r w:rsidRPr="00E21CB1">
        <w:rPr>
          <w:rFonts w:asciiTheme="minorHAnsi" w:hAnsiTheme="minorHAnsi" w:cstheme="minorHAnsi"/>
          <w:color w:val="00000A"/>
        </w:rPr>
        <w:t>posiada tytuł prawny do nieruchomości, o której mowa w</w:t>
      </w:r>
      <w:r w:rsidR="00E21CB1" w:rsidRPr="00E21CB1">
        <w:rPr>
          <w:rFonts w:asciiTheme="minorHAnsi" w:hAnsiTheme="minorHAnsi" w:cstheme="minorHAnsi"/>
          <w:color w:val="00000A"/>
        </w:rPr>
        <w:t xml:space="preserve"> § 2</w:t>
      </w:r>
      <w:r w:rsidR="00E21CB1">
        <w:rPr>
          <w:rFonts w:ascii="Calibri" w:hAnsi="Calibri"/>
        </w:rPr>
        <w:t xml:space="preserve"> </w:t>
      </w:r>
      <w:r w:rsidRPr="00E21CB1">
        <w:rPr>
          <w:rFonts w:asciiTheme="minorHAnsi" w:hAnsiTheme="minorHAnsi" w:cstheme="minorHAnsi"/>
          <w:color w:val="00000A"/>
        </w:rPr>
        <w:t xml:space="preserve">ust. </w:t>
      </w:r>
      <w:r w:rsidR="00E21CB1" w:rsidRPr="00E21CB1">
        <w:rPr>
          <w:rFonts w:asciiTheme="minorHAnsi" w:hAnsiTheme="minorHAnsi" w:cstheme="minorHAnsi"/>
          <w:color w:val="00000A"/>
        </w:rPr>
        <w:t>1</w:t>
      </w:r>
      <w:r w:rsidRPr="00E21CB1">
        <w:rPr>
          <w:rFonts w:asciiTheme="minorHAnsi" w:hAnsiTheme="minorHAnsi" w:cstheme="minorHAnsi"/>
          <w:color w:val="00000A"/>
        </w:rPr>
        <w:t>, wynikający z prawa własności, prawa użytkowania wieczystego, ograniczonego prawa rzeczowego lub stosunku zobowiązaniowego*(niepotrzebne skreślić) oraz, że nieruchomość nie służy prowadzeniu działalności gospodarczej,</w:t>
      </w:r>
    </w:p>
    <w:p w14:paraId="084D22DD" w14:textId="77777777" w:rsidR="00725140" w:rsidRDefault="00725140" w:rsidP="00725140">
      <w:pPr>
        <w:pStyle w:val="Default"/>
        <w:numPr>
          <w:ilvl w:val="0"/>
          <w:numId w:val="32"/>
        </w:numPr>
        <w:jc w:val="both"/>
      </w:pPr>
      <w:r>
        <w:rPr>
          <w:rFonts w:asciiTheme="minorHAnsi" w:hAnsiTheme="minorHAnsi" w:cstheme="minorHAnsi"/>
          <w:color w:val="00000A"/>
        </w:rPr>
        <w:t>przy realizacji inwestycji, o której mowa w ust. 2, dopełni wszelkich wymagań formalnych wynikających z obowiązujących przepisów prawa, w tym prawa budowlanego,</w:t>
      </w:r>
    </w:p>
    <w:p w14:paraId="123F24A5" w14:textId="77777777" w:rsidR="00725140" w:rsidRDefault="00725140" w:rsidP="00725140">
      <w:pPr>
        <w:pStyle w:val="Default"/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ponosi wyłączną odpowiedzialność wobec osób trzecich za szkody powstałe w związku z realizacją inwestycji.</w:t>
      </w:r>
    </w:p>
    <w:p w14:paraId="3FDEAA19" w14:textId="77777777" w:rsidR="00725140" w:rsidRDefault="00725140" w:rsidP="00725140">
      <w:pPr>
        <w:pStyle w:val="Default"/>
        <w:ind w:left="284"/>
        <w:jc w:val="both"/>
        <w:rPr>
          <w:rFonts w:ascii="Calibri" w:hAnsi="Calibri"/>
        </w:rPr>
      </w:pPr>
    </w:p>
    <w:p w14:paraId="27CD0ABC" w14:textId="77777777" w:rsidR="00C67D16" w:rsidRDefault="00C67D16" w:rsidP="006B0D3B">
      <w:pPr>
        <w:pStyle w:val="Default"/>
        <w:ind w:left="284" w:hanging="284"/>
        <w:jc w:val="both"/>
        <w:rPr>
          <w:rFonts w:asciiTheme="minorHAnsi" w:hAnsiTheme="minorHAnsi" w:cstheme="minorHAnsi"/>
          <w:color w:val="00000A"/>
        </w:rPr>
      </w:pPr>
    </w:p>
    <w:p w14:paraId="00219230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2</w:t>
      </w:r>
    </w:p>
    <w:p w14:paraId="5071140A" w14:textId="3E699334" w:rsidR="00E21CB1" w:rsidRPr="00BE2979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Miasto udziela Grantobiorcy grantu </w:t>
      </w:r>
      <w:r>
        <w:rPr>
          <w:rFonts w:ascii="Calibri" w:hAnsi="Calibri" w:cstheme="minorHAnsi"/>
        </w:rPr>
        <w:t xml:space="preserve">w wysokości 7 500,00 zł brutto (słownie………) </w:t>
      </w:r>
      <w:r>
        <w:rPr>
          <w:rFonts w:ascii="Calibri" w:hAnsi="Calibri"/>
        </w:rPr>
        <w:t xml:space="preserve">na </w:t>
      </w:r>
      <w:r>
        <w:rPr>
          <w:rFonts w:asciiTheme="minorHAnsi" w:hAnsiTheme="minorHAnsi" w:cstheme="minorHAnsi"/>
          <w:color w:val="00000A"/>
        </w:rPr>
        <w:t xml:space="preserve">dofinansowanie kosztów inwestycji obejmującej wykonanie: </w:t>
      </w:r>
      <w:r>
        <w:rPr>
          <w:rFonts w:asciiTheme="minorHAnsi" w:hAnsiTheme="minorHAnsi" w:cstheme="minorHAnsi"/>
          <w:b/>
          <w:color w:val="00000A"/>
        </w:rPr>
        <w:t xml:space="preserve">…………………………………… (zakres inwestycji) </w:t>
      </w:r>
      <w:r>
        <w:rPr>
          <w:rFonts w:asciiTheme="minorHAnsi" w:hAnsiTheme="minorHAnsi" w:cstheme="minorHAnsi"/>
          <w:bCs/>
          <w:color w:val="00000A"/>
        </w:rPr>
        <w:t>w budynku mieszkalnym położonym w Białogardzie, przy ul</w:t>
      </w:r>
      <w:r>
        <w:rPr>
          <w:rFonts w:asciiTheme="minorHAnsi" w:hAnsiTheme="minorHAnsi" w:cstheme="minorHAnsi"/>
          <w:b/>
          <w:color w:val="00000A"/>
        </w:rPr>
        <w:t>…………………………………,</w:t>
      </w:r>
      <w:r>
        <w:rPr>
          <w:rFonts w:asciiTheme="minorHAnsi" w:hAnsiTheme="minorHAnsi" w:cstheme="minorHAnsi"/>
          <w:b/>
          <w:bCs/>
          <w:color w:val="00000A"/>
        </w:rPr>
        <w:t xml:space="preserve"> </w:t>
      </w:r>
      <w:r>
        <w:rPr>
          <w:rFonts w:asciiTheme="minorHAnsi" w:hAnsiTheme="minorHAnsi" w:cstheme="minorHAnsi"/>
          <w:color w:val="00000A"/>
        </w:rPr>
        <w:t xml:space="preserve">zgodnie z opisem zakresu rzeczowego inwestycji przedstawionym w zgłoszeniu o udzielenie grantu, stanowiącym załącznik do umowy. </w:t>
      </w:r>
    </w:p>
    <w:p w14:paraId="73410894" w14:textId="53313C1D" w:rsidR="00BE2979" w:rsidRDefault="00BE2979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Grantobiorca zobowiązuje się do wniesienia wkładu własnego w wysokości ………… .</w:t>
      </w:r>
    </w:p>
    <w:p w14:paraId="6087693C" w14:textId="4A90DB60" w:rsidR="00E21CB1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Wydatkami kwalifikowanymi w ramach dofinansowania są wydatki poniesione przez Grantobiorcę w okresie obowiązywania umowy na</w:t>
      </w:r>
      <w:r>
        <w:rPr>
          <w:rFonts w:ascii="Calibri" w:hAnsi="Calibri" w:cstheme="minorHAnsi"/>
          <w:b/>
          <w:bCs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wymianę źródła ciepła, na prace budowlane, instalacyjne, adaptacyjne i materiały, m.in. na: </w:t>
      </w:r>
    </w:p>
    <w:p w14:paraId="45DD16B6" w14:textId="77777777" w:rsidR="00E21CB1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Calibri" w:hAnsi="Calibri" w:cstheme="minorHAnsi"/>
          <w:sz w:val="24"/>
          <w:szCs w:val="24"/>
        </w:rPr>
        <w:t xml:space="preserve">wykonanie demontażu indywidualnych kotłowni lub palenisk węglowych; </w:t>
      </w:r>
    </w:p>
    <w:p w14:paraId="4DBD1DE1" w14:textId="77777777" w:rsidR="00E21CB1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Calibri" w:hAnsi="Calibri" w:cstheme="minorHAnsi"/>
          <w:sz w:val="24"/>
          <w:szCs w:val="24"/>
        </w:rPr>
        <w:t>zakup i montaż nowego fabrycznie, nieużywanego i posiadającego gwarancję źródła ogrzewania;</w:t>
      </w:r>
    </w:p>
    <w:p w14:paraId="6B3031CE" w14:textId="77777777" w:rsidR="00E21CB1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Calibri" w:hAnsi="Calibri" w:cstheme="minorHAnsi"/>
          <w:sz w:val="24"/>
          <w:szCs w:val="24"/>
        </w:rPr>
        <w:t>wykonanie wewnętrznej instalacji c.o. lub instalacji gazowej lub instalacji elektrycznej;</w:t>
      </w:r>
    </w:p>
    <w:p w14:paraId="32F38959" w14:textId="77777777" w:rsidR="00E21CB1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Calibri" w:hAnsi="Calibri" w:cstheme="minorHAnsi"/>
          <w:sz w:val="24"/>
          <w:szCs w:val="24"/>
        </w:rPr>
        <w:t>nabycie materiałów lub robót budowlanych;</w:t>
      </w:r>
    </w:p>
    <w:p w14:paraId="43E8E92F" w14:textId="77777777" w:rsidR="00E21CB1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Calibri" w:hAnsi="Calibri" w:cstheme="minorHAnsi"/>
          <w:sz w:val="24"/>
          <w:szCs w:val="24"/>
        </w:rPr>
        <w:lastRenderedPageBreak/>
        <w:t>modernizacja systemu odprowadzania spalin niezbędnego do prawidłowego funkcjonowania nowego źródła ogrzewania;</w:t>
      </w:r>
    </w:p>
    <w:p w14:paraId="59467F59" w14:textId="77777777" w:rsidR="00E21CB1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>
        <w:rPr>
          <w:rFonts w:ascii="Calibri" w:hAnsi="Calibri" w:cstheme="minorHAnsi"/>
          <w:sz w:val="24"/>
          <w:szCs w:val="24"/>
        </w:rPr>
        <w:t>podłączenie do sieci ciepłowniczej w zakresie wykonania wewnętrznej instalacji centralnego ogrzewania oraz ciepłej wody użytkowej, wraz z urządzeniami węzła cieplnego, o ile urządzenia węzła cieplnego pozostaną własnością zgłaszającego.</w:t>
      </w:r>
    </w:p>
    <w:p w14:paraId="59C8B59C" w14:textId="3BF8F8A4" w:rsidR="00E21CB1" w:rsidRPr="00BE2979" w:rsidRDefault="00E21CB1" w:rsidP="00B514A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514A9">
        <w:rPr>
          <w:rFonts w:cstheme="minorHAnsi"/>
          <w:bCs/>
          <w:color w:val="00000A"/>
        </w:rPr>
        <w:t>Grant będzie przekazany przelewem na rachunek bankowy Grantobiorcy nr………………………..</w:t>
      </w:r>
      <w:r w:rsidR="00B514A9">
        <w:rPr>
          <w:rFonts w:cstheme="minorHAnsi"/>
          <w:bCs/>
          <w:color w:val="00000A"/>
        </w:rPr>
        <w:t xml:space="preserve"> </w:t>
      </w:r>
      <w:r w:rsidRPr="00B514A9">
        <w:rPr>
          <w:rFonts w:cstheme="minorHAnsi"/>
          <w:bCs/>
          <w:color w:val="00000A"/>
        </w:rPr>
        <w:t xml:space="preserve">po wykonaniu i rozliczeniu inwestycji, w terminie 21 dni od dnia zaakceptowania rozliczenia przez Miasto, oraz pod warunkiem posiadania przez </w:t>
      </w:r>
      <w:r w:rsidRPr="00BE2979">
        <w:rPr>
          <w:rFonts w:cstheme="minorHAnsi"/>
          <w:bCs/>
        </w:rPr>
        <w:t>Miasto środków finansowych na ten cel.</w:t>
      </w:r>
      <w:r w:rsidR="00B514A9" w:rsidRPr="00BE2979">
        <w:rPr>
          <w:rFonts w:cstheme="minorHAnsi"/>
          <w:bCs/>
        </w:rPr>
        <w:t xml:space="preserve"> (przekazanych przez Urząd Marszałkowski Województwa Zachodniopomorskiego).</w:t>
      </w:r>
    </w:p>
    <w:p w14:paraId="03EBF4EC" w14:textId="77777777" w:rsidR="00E21CB1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Obowiązek rozliczenia przyznanego grantu stosownie do przepisów prawa podatkowego spoczywa na Grantobiorcy.</w:t>
      </w:r>
    </w:p>
    <w:p w14:paraId="4BD34F62" w14:textId="77777777" w:rsidR="00E21CB1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Grant nie może pokrywać wydatków przeznaczonych na ten sam cel finansowanych z innych bezzwrotnych źródeł.</w:t>
      </w:r>
    </w:p>
    <w:p w14:paraId="0499424A" w14:textId="59679154" w:rsidR="00E21CB1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Grantobiorca oświadcza, że nie uzyskał dofinansowania i nie będzie ubiegał się o dofinansowanie na ten sam cel objęty niniejszą umową w ramach Programu Antysmogowego, (w tym działania 2.15 Poprawa jakości powietrza – Zachodniopomorski Program Antysmogowy Regionalnego Programu Operacyjnego Województwa Zachodniopomorskiego 2014-2020 oraz Programu Czyste Powietrze).</w:t>
      </w:r>
    </w:p>
    <w:p w14:paraId="152D1181" w14:textId="77777777" w:rsidR="00B514A9" w:rsidRDefault="00B514A9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394D0D78" w14:textId="753F36FA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3</w:t>
      </w:r>
    </w:p>
    <w:p w14:paraId="75635EE3" w14:textId="3649DD97" w:rsidR="00B514A9" w:rsidRPr="00B514A9" w:rsidRDefault="00B514A9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W wyniku realizacji umowy zostanie osiągnięty efekt ekologiczny rozumiany jako ograniczenie emisji zanieczyszczeń, w tym zanieczyszczeń pyłowych, z pieców oraz kotłowni opalanych paliwem stałym, oraz ograniczenie emisji innych substancji powodujących przekroczenie standardów jakości powietrza, zgodnie ze sporządzonym dla nieruchomości świadectwem charakterystyki energetycznej.</w:t>
      </w:r>
    </w:p>
    <w:p w14:paraId="5C0A8A3C" w14:textId="796A9B55" w:rsidR="00C67D16" w:rsidRPr="00B514A9" w:rsidRDefault="00C62A57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</w:rPr>
      </w:pPr>
      <w:r w:rsidRPr="00B514A9">
        <w:rPr>
          <w:rFonts w:asciiTheme="minorHAnsi" w:hAnsiTheme="minorHAnsi" w:cstheme="minorHAnsi"/>
          <w:color w:val="00000A"/>
        </w:rPr>
        <w:t xml:space="preserve">W wyniku realizacji inwestycji Grantobiorca zobowiązuje się do osiągnięcia efektu rzeczowego wskazanego w zgłoszeniu. </w:t>
      </w:r>
    </w:p>
    <w:p w14:paraId="1B66113E" w14:textId="77777777" w:rsidR="00C67D16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109DC0F2" w14:textId="3B567693" w:rsidR="00C67D16" w:rsidRPr="00B514A9" w:rsidRDefault="00C62A57" w:rsidP="00B514A9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4</w:t>
      </w:r>
    </w:p>
    <w:p w14:paraId="02483339" w14:textId="25F64B1A" w:rsidR="00C67D16" w:rsidRPr="00B514A9" w:rsidRDefault="00C62A57" w:rsidP="00307976">
      <w:pPr>
        <w:pStyle w:val="Akapitzlist"/>
        <w:numPr>
          <w:ilvl w:val="3"/>
          <w:numId w:val="35"/>
        </w:num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B514A9">
        <w:rPr>
          <w:rFonts w:ascii="Calibri" w:hAnsi="Calibri" w:cs="CalibriLight"/>
          <w:sz w:val="24"/>
          <w:szCs w:val="24"/>
        </w:rPr>
        <w:t>Okres realizacji inwestycji ustala się na:</w:t>
      </w:r>
    </w:p>
    <w:p w14:paraId="26E1B107" w14:textId="66079821" w:rsidR="00C67D16" w:rsidRPr="00307976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307976">
        <w:rPr>
          <w:rFonts w:ascii="Calibri" w:hAnsi="Calibri" w:cs="CalibriLight"/>
          <w:sz w:val="24"/>
          <w:szCs w:val="24"/>
        </w:rPr>
        <w:t>rozpoczęcie realizacji inwestycji …………………………………. r.</w:t>
      </w:r>
      <w:r w:rsidR="00307976" w:rsidRPr="00307976">
        <w:rPr>
          <w:rFonts w:ascii="Calibri" w:hAnsi="Calibri" w:cs="CalibriLight"/>
          <w:sz w:val="24"/>
          <w:szCs w:val="24"/>
        </w:rPr>
        <w:t>,</w:t>
      </w:r>
    </w:p>
    <w:p w14:paraId="3B51308A" w14:textId="18C438CA" w:rsidR="00C67D16" w:rsidRPr="00307976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307976">
        <w:rPr>
          <w:rFonts w:ascii="Calibri" w:hAnsi="Calibri" w:cs="CalibriLight"/>
          <w:sz w:val="24"/>
          <w:szCs w:val="24"/>
        </w:rPr>
        <w:t>zakończenie realizacji inwestycji …………………………………. r.</w:t>
      </w:r>
    </w:p>
    <w:p w14:paraId="34BFE431" w14:textId="7451D555" w:rsidR="00C67D16" w:rsidRDefault="00143765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rPr>
          <w:rFonts w:ascii="Calibri" w:hAnsi="Calibri" w:cs="CalibriLight"/>
          <w:sz w:val="24"/>
          <w:szCs w:val="24"/>
        </w:rPr>
        <w:t xml:space="preserve">Umowa </w:t>
      </w:r>
      <w:r w:rsidR="00C62A57" w:rsidRPr="00307976">
        <w:rPr>
          <w:rFonts w:ascii="Calibri" w:hAnsi="Calibri" w:cs="CalibriLight"/>
          <w:sz w:val="24"/>
          <w:szCs w:val="24"/>
        </w:rPr>
        <w:t>obowiąz</w:t>
      </w:r>
      <w:r>
        <w:rPr>
          <w:rFonts w:ascii="Calibri" w:hAnsi="Calibri" w:cs="CalibriLight"/>
          <w:sz w:val="24"/>
          <w:szCs w:val="24"/>
        </w:rPr>
        <w:t>uje</w:t>
      </w:r>
      <w:r w:rsidR="00C62A57" w:rsidRPr="00307976">
        <w:rPr>
          <w:rFonts w:ascii="Calibri" w:hAnsi="Calibri" w:cs="CalibriLight"/>
          <w:sz w:val="24"/>
          <w:szCs w:val="24"/>
        </w:rPr>
        <w:t xml:space="preserve"> do dnia zakończenia okresu trwałości projektu, tj. do dnia 31 grudnia 2028 roku. W okresie obowiązywania umowy Grantobiorca zobowiązany jest zapewnić trwałość inwestycji.</w:t>
      </w:r>
    </w:p>
    <w:p w14:paraId="40A1FF45" w14:textId="0D47D23A" w:rsidR="00C67D16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Zachowanie trwałości</w:t>
      </w:r>
      <w:r w:rsidR="00143765">
        <w:rPr>
          <w:rFonts w:ascii="Calibri" w:hAnsi="Calibri"/>
          <w:sz w:val="24"/>
          <w:szCs w:val="24"/>
        </w:rPr>
        <w:t xml:space="preserve"> inwestycji</w:t>
      </w:r>
      <w:r>
        <w:rPr>
          <w:rFonts w:ascii="Calibri" w:hAnsi="Calibri"/>
          <w:sz w:val="24"/>
          <w:szCs w:val="24"/>
        </w:rPr>
        <w:t xml:space="preserve"> oznacza, że w odniesieniu do zrealizowanej inwestycji nie może zajść żadna z wymienionych</w:t>
      </w:r>
      <w:r w:rsidR="00CC3BAA">
        <w:rPr>
          <w:rFonts w:ascii="Calibri" w:hAnsi="Calibri"/>
          <w:sz w:val="24"/>
          <w:szCs w:val="24"/>
        </w:rPr>
        <w:t xml:space="preserve"> niżej</w:t>
      </w:r>
      <w:r>
        <w:rPr>
          <w:rFonts w:ascii="Calibri" w:hAnsi="Calibri"/>
          <w:sz w:val="24"/>
          <w:szCs w:val="24"/>
        </w:rPr>
        <w:t xml:space="preserve"> okoliczności:</w:t>
      </w:r>
    </w:p>
    <w:p w14:paraId="21CAE13F" w14:textId="77777777" w:rsidR="00C67D16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nieuprawniona modyfikacja kotła umożliwiającego spalanie odpadów,</w:t>
      </w:r>
    </w:p>
    <w:p w14:paraId="7F2FE5EE" w14:textId="77777777" w:rsidR="00C67D16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likwidacja/sprzedaż sfinansowanego źródła ciepła. </w:t>
      </w:r>
    </w:p>
    <w:p w14:paraId="6B94D691" w14:textId="77777777" w:rsidR="00C67D16" w:rsidRPr="00307976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307976">
        <w:rPr>
          <w:rFonts w:ascii="Calibri" w:hAnsi="Calibri"/>
          <w:sz w:val="24"/>
          <w:szCs w:val="24"/>
        </w:rPr>
        <w:lastRenderedPageBreak/>
        <w:t>W przypadku zbycia nieruchomości, w której nastąpiła wymiana źródła Grantobiorca jest zobowiązany do zawarcia w umowie kupna – sprzedaży klauzuli o utrzymaniu trwałości inwestycji.</w:t>
      </w:r>
    </w:p>
    <w:p w14:paraId="47F8634C" w14:textId="77777777" w:rsidR="00C67D16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przypadku, gdy w wyniku zbycia nieruchomości Grantobiorca nie przeniesie wszystkich obowiązków wynikających z niniejszej umowy na nowego nabywcę nieruchomości i nie zapewni realizacji niniejszej umowy, w tym zachowania trwałości inwestycji, będzie zobowiązany do zwrotu grantu wraz z odsetkami jak dla zaległości podatkowych, liczonymi od dnia przekazania grantu na rachunek bankowy Grantobiorcy.</w:t>
      </w:r>
    </w:p>
    <w:p w14:paraId="1F0646BC" w14:textId="77777777" w:rsidR="00C67D16" w:rsidRDefault="00C67D16" w:rsidP="00307976">
      <w:pPr>
        <w:spacing w:after="0" w:line="240" w:lineRule="auto"/>
        <w:ind w:left="284" w:hanging="284"/>
        <w:jc w:val="both"/>
        <w:rPr>
          <w:rFonts w:ascii="Calibri" w:hAnsi="Calibri" w:cs="CalibriLight"/>
          <w:sz w:val="24"/>
          <w:szCs w:val="24"/>
        </w:rPr>
      </w:pPr>
    </w:p>
    <w:p w14:paraId="4ED451E5" w14:textId="77777777" w:rsidR="00C67D16" w:rsidRDefault="00C67D16" w:rsidP="00307976">
      <w:pPr>
        <w:spacing w:after="0" w:line="240" w:lineRule="auto"/>
        <w:ind w:left="284" w:hanging="284"/>
        <w:rPr>
          <w:rFonts w:ascii="Calibri" w:hAnsi="Calibri" w:cs="CalibriLight"/>
          <w:sz w:val="24"/>
          <w:szCs w:val="24"/>
        </w:rPr>
      </w:pPr>
    </w:p>
    <w:p w14:paraId="42568F7D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/>
          <w:b/>
          <w:bCs/>
          <w:color w:val="00000A"/>
        </w:rPr>
        <w:t>§ 6</w:t>
      </w:r>
    </w:p>
    <w:p w14:paraId="0DCB8B53" w14:textId="77777777" w:rsidR="00C67D16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Grantobiorca w terminie 14 dni od dnia wykonania inwestycji, ale </w:t>
      </w:r>
      <w:r>
        <w:rPr>
          <w:rFonts w:ascii="Calibri" w:hAnsi="Calibri"/>
          <w:sz w:val="24"/>
          <w:szCs w:val="24"/>
        </w:rPr>
        <w:t>nie później niż do dnia 15 listopada………….. roku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, składa do Miasta wniosek o wypłatę grantu na formularzu stanowiącym załącznik nr 2 do umowy, załączając:</w:t>
      </w:r>
    </w:p>
    <w:p w14:paraId="54ACAB9E" w14:textId="77777777" w:rsidR="00C67D16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dokumentację potwierdzającą wykonanie obowiązku likwidacji dotychczasowego źródła ciepła wraz z dokumentacją fotograficzną;</w:t>
      </w:r>
    </w:p>
    <w:p w14:paraId="7F40BCA3" w14:textId="53F5071D" w:rsidR="00C67D16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protokół poświadczający odbiór robót/usług/montażu/ podłączenia nowych źródeł ciepła podpisany przez osobę do tego upoważnioną;</w:t>
      </w:r>
    </w:p>
    <w:p w14:paraId="7191BD29" w14:textId="77777777" w:rsidR="00C67D16" w:rsidRDefault="00C62A57" w:rsidP="00A5677B">
      <w:pPr>
        <w:pStyle w:val="Akapitzlist"/>
        <w:numPr>
          <w:ilvl w:val="0"/>
          <w:numId w:val="39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umowę na podłączenie do sieci wraz z ewentualnymi aneksami – jeśli dotyczy;</w:t>
      </w:r>
    </w:p>
    <w:p w14:paraId="7F12C926" w14:textId="77777777" w:rsidR="00C67D16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specyfikację pieca/ kartę katalogową urządzenia, w których potwierdzona jest zgodność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EA;</w:t>
      </w:r>
    </w:p>
    <w:p w14:paraId="0EBBAF5E" w14:textId="77777777" w:rsidR="00C67D16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potwierdzenie, że piec/kocioł jest wyposażony w podajnik automatyczny i nie jest możliwa jego modyfikacja, która prowadziłaby do umożliwienia współspalania w nim odpadów; </w:t>
      </w:r>
    </w:p>
    <w:p w14:paraId="514366AA" w14:textId="77777777" w:rsidR="00C67D16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kserokopię faktur VAT lub rachunków potwier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>dzających poniesione koszty inwestycji (oryginał do wglądu) wraz z dowodami zapłaty</w:t>
      </w:r>
      <w:r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;</w:t>
      </w:r>
    </w:p>
    <w:p w14:paraId="5355D3D9" w14:textId="77777777" w:rsidR="00C67D16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oświadczenie Grantobiorcy o zachowaniu trwałości projektu. </w:t>
      </w:r>
    </w:p>
    <w:p w14:paraId="1EAD05E6" w14:textId="77777777" w:rsidR="00C67D16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W przypadku złożenia niekompletnego wniosku o wypłatę grantu Miasto pisemnie wezwie Grantobiorcę do jego uzupełnienia, wyznaczając 14-dniowy termin. Niezastosowanie się do wezwania będzie podstawą do odmowy wypłaty grantu.  </w:t>
      </w:r>
    </w:p>
    <w:p w14:paraId="6EC808C4" w14:textId="77777777" w:rsidR="00C67D16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Przed przekazaniem grantu osoby upoważnione przez Burmistrza dokonują oględzin nieruchomości, w celu sprawdzenia i udokumentowania wykonania inwestycji.</w:t>
      </w:r>
    </w:p>
    <w:p w14:paraId="0B053A99" w14:textId="77777777" w:rsidR="00C67D16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W przypadku:</w:t>
      </w:r>
    </w:p>
    <w:p w14:paraId="62A5A891" w14:textId="36E82473" w:rsidR="00C67D16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niewykonania prac, o których mowa w § 2 ust. </w:t>
      </w:r>
      <w:r w:rsidR="00BE2979">
        <w:rPr>
          <w:rFonts w:ascii="Calibri" w:eastAsia="Times New Roman" w:hAnsi="Calibri" w:cstheme="minorHAnsi"/>
          <w:bCs/>
          <w:sz w:val="24"/>
          <w:szCs w:val="24"/>
          <w:lang w:eastAsia="pl-PL"/>
        </w:rPr>
        <w:t>3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</w:p>
    <w:p w14:paraId="0840AA3B" w14:textId="5129E36E" w:rsidR="00C67D16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wykorzystania grantu niezgodnie z przeznaczeniem,</w:t>
      </w:r>
    </w:p>
    <w:p w14:paraId="33CF4DF6" w14:textId="4F06C768" w:rsidR="00C67D16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niezrealizowania zadania w terminie określonym w § 5 ust. 1 Umowy, o ile zmiana terminu umowy nie zostanie wprowadzona w drodze aneksu do umowy, na pisemny </w:t>
      </w: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lastRenderedPageBreak/>
        <w:t>wniosek Grantobiorcy, złożony w terminie nie późniejszym niż 30 dni przed upływem terminu zakończenia realizacji zadania,</w:t>
      </w:r>
    </w:p>
    <w:p w14:paraId="32EE9682" w14:textId="521CAF75" w:rsidR="00C67D16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niezastosowania się do wezwania, o którym mowa w ust. 2 </w:t>
      </w:r>
    </w:p>
    <w:p w14:paraId="0610BF4A" w14:textId="77777777" w:rsidR="00C67D16" w:rsidRDefault="00C62A57" w:rsidP="00AB1406">
      <w:pPr>
        <w:pStyle w:val="Akapitzlist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theme="minorHAnsi"/>
          <w:bCs/>
          <w:sz w:val="24"/>
          <w:szCs w:val="24"/>
          <w:lang w:eastAsia="pl-PL"/>
        </w:rPr>
        <w:t>Miasto odmówi wypłaty grantu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14:paraId="4B8726FD" w14:textId="370AB9E1" w:rsidR="00C67D16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Grantobiorca jest zobowiązany do przechowywania dokumentów, o których mowa</w:t>
      </w:r>
      <w:r w:rsidR="00AB1406">
        <w:rPr>
          <w:rFonts w:asciiTheme="minorHAnsi" w:hAnsiTheme="minorHAnsi" w:cstheme="minorHAnsi"/>
          <w:bCs/>
          <w:color w:val="00000A"/>
        </w:rPr>
        <w:t xml:space="preserve"> </w:t>
      </w:r>
      <w:r>
        <w:rPr>
          <w:rFonts w:asciiTheme="minorHAnsi" w:hAnsiTheme="minorHAnsi" w:cstheme="minorHAnsi"/>
          <w:bCs/>
          <w:color w:val="00000A"/>
        </w:rPr>
        <w:t>w ust. 1, przez okres obowiązywania umowy.</w:t>
      </w:r>
    </w:p>
    <w:p w14:paraId="1AEF9F17" w14:textId="77777777" w:rsidR="00C67D16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Rozliczenie inwestycji następuje, jeśli łącznie spełnione są następujące warunki:</w:t>
      </w:r>
    </w:p>
    <w:p w14:paraId="75B6ED66" w14:textId="77777777" w:rsidR="00C67D16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nastąpiła całkowita likwidacja pieca lub kotła węglowego,</w:t>
      </w:r>
    </w:p>
    <w:p w14:paraId="05BE5D2A" w14:textId="77777777" w:rsidR="00C67D16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zamontowanie, </w:t>
      </w:r>
    </w:p>
    <w:p w14:paraId="7308D884" w14:textId="77777777" w:rsidR="00C67D16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zapewnione zostało obowiązywanie </w:t>
      </w:r>
      <w:r>
        <w:rPr>
          <w:rFonts w:ascii="Calibri" w:eastAsia="Times New Roman" w:hAnsi="Calibri"/>
          <w:sz w:val="24"/>
          <w:szCs w:val="24"/>
          <w:lang w:eastAsia="pl-PL"/>
        </w:rPr>
        <w:t>minimalnego poziomu efektywności energetycznej i norm emisji zanieczyszczeń, które zostały określone po 2020 roku w środkach wykonawczych do dyrektywy 2009/125/WE z dnia 21 października   2009 r. ustanawiającej ogólne zasady ustalania wymogów dotyczących ekoprojektu dla produktów związanych z energią,</w:t>
      </w:r>
    </w:p>
    <w:p w14:paraId="35672C00" w14:textId="77777777" w:rsidR="00C67D16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zapewnione zostało umożliwienie kontroli systemu ogrzewania wspartego grantem na miejscu,</w:t>
      </w:r>
    </w:p>
    <w:p w14:paraId="520FD324" w14:textId="77777777" w:rsidR="00C67D16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zapewnione zostało zachowanie trwałości projektu przez okres obowiązywania umowy(poprzez pisemne zobowiązanie Grantobiorcy),</w:t>
      </w:r>
    </w:p>
    <w:p w14:paraId="4423EF6F" w14:textId="77777777" w:rsidR="00C67D16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wykazane zostało osiągnięcie efektu ekologicznego.</w:t>
      </w:r>
    </w:p>
    <w:p w14:paraId="31A5499F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7</w:t>
      </w:r>
    </w:p>
    <w:p w14:paraId="2D061980" w14:textId="77777777" w:rsidR="00C67D16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t>Miasto oraz podmioty uprawnione do kontroli funduszy UE mają możliwość kontroli             realizacji inwestycji przez Grantobiorcę na każdym etapie jej realizacji, po zrealizowaniu oraz w okresie trwałości.</w:t>
      </w:r>
    </w:p>
    <w:p w14:paraId="5E0D1AF1" w14:textId="77777777" w:rsidR="00C67D16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t>W ramach kontroli, o której mowa w ust. 1, mogą być przeprowadzone oględziny miejsca realizacji inwestycji.</w:t>
      </w:r>
    </w:p>
    <w:p w14:paraId="37CF686B" w14:textId="77777777" w:rsidR="00C67D16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t>W ramach kontroli podmioty wskazane w ust. 1 mogą badać dokumenty i inne nośniki informacji, które mają lub mogą mieć znaczenie dla oceny prawidłowości realizacji inwestycji oraz żądać udzielenia ustnie lub na piśmie informacji dotyczących realizacji inwestycji.</w:t>
      </w:r>
    </w:p>
    <w:p w14:paraId="2AE594AF" w14:textId="60229058" w:rsidR="00C67D16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t xml:space="preserve"> Grantobiorca, przy współudziale Miasta, jest zobowiązany dostarczać dokumenty i inne nośniki informacji oraz udzielić wyjaśnień i informacji w określonym przez kontrolujących terminie.</w:t>
      </w:r>
    </w:p>
    <w:p w14:paraId="4485BFD0" w14:textId="77777777" w:rsidR="00C67D16" w:rsidRDefault="00C62A57" w:rsidP="00AB1406">
      <w:p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t>5. Planowane są następujące metody monitorowania i kontroli realizacji projektu:</w:t>
      </w:r>
    </w:p>
    <w:p w14:paraId="5A1C57EB" w14:textId="77777777" w:rsidR="00C67D16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 </w:t>
      </w:r>
      <w:r>
        <w:rPr>
          <w:rFonts w:ascii="Calibri" w:hAnsi="Calibri" w:cs="CalibriLight"/>
          <w:sz w:val="24"/>
          <w:szCs w:val="24"/>
        </w:rPr>
        <w:t>kontakty z Grantobiorcami poprzez e-mail, telefon;</w:t>
      </w:r>
    </w:p>
    <w:p w14:paraId="0C65A58C" w14:textId="77777777" w:rsidR="00C67D16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 </w:t>
      </w:r>
      <w:r>
        <w:rPr>
          <w:rFonts w:ascii="Calibri" w:hAnsi="Calibri" w:cs="CalibriLight"/>
          <w:sz w:val="24"/>
          <w:szCs w:val="24"/>
        </w:rPr>
        <w:t>minimum jedna bezpośrednia wizyta w miejscu realizacji inwestycji.</w:t>
      </w:r>
    </w:p>
    <w:p w14:paraId="328C90CD" w14:textId="77777777" w:rsidR="00C67D16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t>W przypadku bezpośrednich wizyt Grantobiorca będzie informowany telefonicznie lub poprzez e-mail, z wyprzedzeniem minimum 3 dni, o terminie monitoringu bądź kontroli.</w:t>
      </w:r>
    </w:p>
    <w:p w14:paraId="559BD101" w14:textId="77777777" w:rsidR="00C67D16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lastRenderedPageBreak/>
        <w:t>Miasto zastrzega sobie prawo do niezapowiedzianych wizyt monitorujących, w szczególności w przypadku domniemania wykorzystania grantu niezgodnie z przeznaczeniem.</w:t>
      </w:r>
    </w:p>
    <w:p w14:paraId="55ADE69C" w14:textId="77777777" w:rsidR="00C67D16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Light"/>
          <w:sz w:val="24"/>
          <w:szCs w:val="24"/>
        </w:rPr>
        <w:t xml:space="preserve">Z każdej wizyty monitorującej oraz innych czynności kontrolnych powstaną akta kontroli, zawierające m.in. protokół kontroli oraz dokumentację fotograficzną. </w:t>
      </w:r>
    </w:p>
    <w:p w14:paraId="0B74C0F2" w14:textId="77777777" w:rsidR="00C67D16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191AC854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8</w:t>
      </w:r>
    </w:p>
    <w:p w14:paraId="3383EBC6" w14:textId="011F4624" w:rsidR="00C67D16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 xml:space="preserve">Miasto </w:t>
      </w:r>
      <w:r w:rsidR="00C62A57">
        <w:rPr>
          <w:rFonts w:asciiTheme="minorHAnsi" w:hAnsiTheme="minorHAnsi" w:cstheme="minorHAnsi"/>
          <w:bCs/>
          <w:color w:val="00000A"/>
        </w:rPr>
        <w:t xml:space="preserve">może </w:t>
      </w:r>
      <w:r>
        <w:rPr>
          <w:rFonts w:asciiTheme="minorHAnsi" w:hAnsiTheme="minorHAnsi" w:cstheme="minorHAnsi"/>
          <w:bCs/>
          <w:color w:val="00000A"/>
        </w:rPr>
        <w:t xml:space="preserve">odstąpić od umowy </w:t>
      </w:r>
      <w:r w:rsidR="00C62A57">
        <w:rPr>
          <w:rFonts w:asciiTheme="minorHAnsi" w:hAnsiTheme="minorHAnsi" w:cstheme="minorHAnsi"/>
          <w:bCs/>
          <w:color w:val="00000A"/>
        </w:rPr>
        <w:t>w przypadku:</w:t>
      </w:r>
    </w:p>
    <w:p w14:paraId="66F8D9AD" w14:textId="77777777" w:rsidR="00C67D16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nieterminowego oraz nienależytego wykonywania umowy, w szczególności zmniejszenia zakresu rzeczowego inwestycji;</w:t>
      </w:r>
    </w:p>
    <w:p w14:paraId="73C3BE60" w14:textId="5007028A" w:rsidR="00C67D16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nieprzedłożenia przez Grantobiorcę rozliczenia inwestycji w terminie i na zasadach określonych w umowie lub gdy przedłożona dokumentacja została oceniona negatywnie;</w:t>
      </w:r>
    </w:p>
    <w:p w14:paraId="376B64BB" w14:textId="77777777" w:rsidR="00C67D16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odmowy poddania się przez Grantobiorcę kontroli albo niedoprowadzenia przez niego do usunięcia stwierdzonych nieprawidłowości w określonym terminie;</w:t>
      </w:r>
    </w:p>
    <w:p w14:paraId="2E043D84" w14:textId="5A18FA20" w:rsidR="00C67D16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gdy Grantobiorca złożył lub przedstawił Miastu nieprawdziwe, sfałszowane, podrobione, przerobione lub poświadczające nieprawdę albo niepełne dokumenty i informacje lub oświadczenia;</w:t>
      </w:r>
    </w:p>
    <w:p w14:paraId="73B8B3C9" w14:textId="77777777" w:rsidR="00C67D16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</w:rPr>
      </w:pPr>
      <w:r>
        <w:rPr>
          <w:rFonts w:asciiTheme="minorHAnsi" w:hAnsiTheme="minorHAnsi" w:cstheme="minorHAnsi"/>
          <w:bCs/>
          <w:color w:val="00000A"/>
        </w:rPr>
        <w:t>nie zachowania trwałości inwestycji.</w:t>
      </w:r>
    </w:p>
    <w:p w14:paraId="20936828" w14:textId="242EC845" w:rsidR="00834C27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Oświadczenie o odstąpieniu Miasto składa w formie pisemnej w terminie do 30 dni od dnia </w:t>
      </w:r>
      <w:r w:rsidR="00242F3F">
        <w:rPr>
          <w:rFonts w:ascii="Calibri" w:hAnsi="Calibri"/>
        </w:rPr>
        <w:t>wystąpienia</w:t>
      </w:r>
      <w:r>
        <w:rPr>
          <w:rFonts w:ascii="Calibri" w:hAnsi="Calibri"/>
        </w:rPr>
        <w:t xml:space="preserve"> przesłanki odstąpienia. </w:t>
      </w:r>
    </w:p>
    <w:p w14:paraId="31C5CC9E" w14:textId="22C208CC" w:rsidR="00E63966" w:rsidRPr="00834C27" w:rsidRDefault="00E63966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 przypadku odstąpienia od umowy przez Miasto grant podlega zwrotowi.</w:t>
      </w:r>
    </w:p>
    <w:p w14:paraId="360DAF0A" w14:textId="77777777" w:rsidR="00C67D16" w:rsidRDefault="00C67D16">
      <w:pPr>
        <w:pStyle w:val="Default"/>
        <w:jc w:val="both"/>
        <w:rPr>
          <w:rFonts w:asciiTheme="minorHAnsi" w:hAnsiTheme="minorHAnsi" w:cstheme="minorHAnsi"/>
          <w:b/>
          <w:bCs/>
          <w:color w:val="00000A"/>
        </w:rPr>
      </w:pPr>
    </w:p>
    <w:p w14:paraId="4600DADD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9</w:t>
      </w:r>
    </w:p>
    <w:p w14:paraId="29D92E06" w14:textId="3494221F" w:rsidR="00C67D16" w:rsidRDefault="00C62A57" w:rsidP="00F24823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Udzielony grant podlega zwrotowi w przypadku, gdy:</w:t>
      </w:r>
    </w:p>
    <w:p w14:paraId="0BC75893" w14:textId="77777777" w:rsidR="00C67D16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zmieniony system ogrzewania, na które Grantobiorca otrzymał grant, zostanie zdemontowany przed upływem okresu obowiązywania umowy;</w:t>
      </w:r>
    </w:p>
    <w:p w14:paraId="799DC24F" w14:textId="77777777" w:rsidR="00C67D16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zmieniony system ogrzewania jest modyfikowany i wykorzystywany niezgodnie z jego przeznaczeniem;</w:t>
      </w:r>
    </w:p>
    <w:p w14:paraId="343458C5" w14:textId="77777777" w:rsidR="00C67D16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Grantobiorca uzyska dofinansowanie inwestycji, o której mowa w § 2 ust. 2 z innych źródeł;</w:t>
      </w:r>
    </w:p>
    <w:p w14:paraId="573E5202" w14:textId="77777777" w:rsidR="00C67D16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Grantobiorca nie umożliwia kontroli systemu ogrzewania na miejscu w okresie obowiązywania umowy.</w:t>
      </w:r>
    </w:p>
    <w:p w14:paraId="241C8B17" w14:textId="42FBE2D1" w:rsidR="00813334" w:rsidRPr="00BE2979" w:rsidRDefault="00813334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2979">
        <w:rPr>
          <w:rFonts w:eastAsia="Times New Roman" w:cstheme="minorHAnsi"/>
          <w:sz w:val="24"/>
          <w:szCs w:val="24"/>
          <w:lang w:eastAsia="pl-PL"/>
        </w:rPr>
        <w:t xml:space="preserve">Grantobiorca zobowiązany jest do zwrotu grantu wraz z odsetkami jak dla zaległości podatkowych, w ciągu 15 dni od dnia stwierdzenia okoliczności, o których mowa w ust. 1 i w </w:t>
      </w:r>
      <w:r w:rsidRPr="00BE2979">
        <w:rPr>
          <w:rFonts w:cstheme="minorHAnsi"/>
        </w:rPr>
        <w:t xml:space="preserve">§ 8 oraz w przypadku </w:t>
      </w:r>
      <w:r w:rsidRPr="00BE2979">
        <w:rPr>
          <w:rFonts w:eastAsia="Times New Roman" w:cstheme="minorHAnsi"/>
          <w:sz w:val="24"/>
          <w:szCs w:val="24"/>
          <w:lang w:eastAsia="pl-PL"/>
        </w:rPr>
        <w:t>wykorzystania grantu niezgodnie z przeznaczeniem, pobranego nienależnie lub w nadmiernej wysokości.</w:t>
      </w:r>
    </w:p>
    <w:p w14:paraId="774F945E" w14:textId="6DF453B8" w:rsidR="00BE2979" w:rsidRPr="00BE2979" w:rsidRDefault="00BE2979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 kwoty grantu zwróconego po terminie, o którym mowa ust. 2 naliczane są odsetki jak dla zaległości podatkowych.</w:t>
      </w:r>
    </w:p>
    <w:p w14:paraId="6CA58010" w14:textId="77777777" w:rsidR="00E63966" w:rsidRPr="00E63966" w:rsidRDefault="00E63966" w:rsidP="00E63966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</w:rPr>
      </w:pPr>
      <w:r w:rsidRPr="00E63966">
        <w:rPr>
          <w:rFonts w:asciiTheme="minorHAnsi" w:hAnsiTheme="minorHAnsi" w:cstheme="minorHAnsi"/>
          <w:bCs/>
          <w:color w:val="00000A"/>
        </w:rPr>
        <w:t>Za dzień dokonania zwrotu uważa się dzień uznania rachunku bankowego Miasta.</w:t>
      </w:r>
    </w:p>
    <w:p w14:paraId="69881675" w14:textId="77777777" w:rsidR="00E63966" w:rsidRDefault="00E63966" w:rsidP="00E63966">
      <w:pPr>
        <w:pStyle w:val="Default"/>
        <w:ind w:left="284"/>
        <w:jc w:val="both"/>
        <w:rPr>
          <w:rFonts w:ascii="Calibri" w:hAnsi="Calibri"/>
        </w:rPr>
      </w:pPr>
    </w:p>
    <w:p w14:paraId="7327F009" w14:textId="77777777" w:rsidR="00C67D16" w:rsidRDefault="00C67D16">
      <w:pPr>
        <w:pStyle w:val="Default"/>
        <w:jc w:val="center"/>
        <w:rPr>
          <w:rFonts w:cstheme="minorHAnsi"/>
          <w:b/>
          <w:bCs/>
          <w:color w:val="00000A"/>
        </w:rPr>
      </w:pPr>
    </w:p>
    <w:p w14:paraId="5E306F05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10</w:t>
      </w:r>
    </w:p>
    <w:p w14:paraId="0320066F" w14:textId="77777777" w:rsidR="00C67D16" w:rsidRPr="00813334" w:rsidRDefault="00C62A57" w:rsidP="009A71E4">
      <w:pPr>
        <w:pStyle w:val="Tekstpodstawowy"/>
        <w:suppressAutoHyphens/>
        <w:spacing w:before="59" w:after="200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Zgodnie z przepisami rozporządzenia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pacing w:val="-3"/>
          <w:sz w:val="24"/>
          <w:szCs w:val="24"/>
        </w:rPr>
        <w:t>Parlamentu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Europejskiego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i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Rady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(UE)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2016/679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z dnia 27 kwietnia 2016</w:t>
      </w:r>
      <w:r>
        <w:rPr>
          <w:rFonts w:asciiTheme="minorHAnsi" w:hAnsiTheme="minorHAnsi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pacing w:val="-6"/>
          <w:sz w:val="24"/>
          <w:szCs w:val="24"/>
        </w:rPr>
        <w:t xml:space="preserve">r. </w:t>
      </w:r>
      <w:r>
        <w:rPr>
          <w:rFonts w:asciiTheme="minorHAnsi" w:hAnsiTheme="minorHAnsi" w:cs="Times New Roman"/>
          <w:color w:val="000000"/>
          <w:sz w:val="24"/>
          <w:szCs w:val="24"/>
        </w:rPr>
        <w:t>w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sprawie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ochrony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osób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fizycznych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w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związku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z przetwarzaniem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danych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osobowych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>i w sprawie</w:t>
      </w:r>
      <w:r>
        <w:rPr>
          <w:rFonts w:asciiTheme="minorHAnsi" w:hAnsiTheme="minorHAnsi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swobodnego przepływu takich danych oraz uchylenia dyrektywy 95/46/WE (ogólne rozporządzenie o ochronie danych), dalej: “RODO”, informacja na temat przetwarzania danych osobowych </w:t>
      </w:r>
      <w:r>
        <w:rPr>
          <w:rFonts w:asciiTheme="minorHAnsi" w:hAnsiTheme="minorHAnsi" w:cs="Times New Roman"/>
          <w:color w:val="000000"/>
          <w:sz w:val="24"/>
          <w:szCs w:val="24"/>
          <w:lang w:val="pl-PL"/>
        </w:rPr>
        <w:t>Grantobiorcy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w celach realizacji postanowień niniejszej umowy, zawarta jest w klauzuli informacyjnej dotyczącej przetwarzania danych osobowych, stanowiącej </w:t>
      </w:r>
      <w:r w:rsidRPr="00813334">
        <w:rPr>
          <w:rFonts w:asciiTheme="minorHAnsi" w:hAnsiTheme="minorHAnsi" w:cs="Times New Roman"/>
          <w:sz w:val="24"/>
          <w:szCs w:val="24"/>
        </w:rPr>
        <w:t>załącznik do umowy</w:t>
      </w:r>
      <w:r w:rsidRPr="00813334">
        <w:rPr>
          <w:rFonts w:asciiTheme="minorHAnsi" w:hAnsiTheme="minorHAnsi" w:cs="CalibriLight"/>
          <w:iCs/>
          <w:sz w:val="24"/>
          <w:szCs w:val="24"/>
        </w:rPr>
        <w:t>.</w:t>
      </w:r>
    </w:p>
    <w:p w14:paraId="7EA38E36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11</w:t>
      </w:r>
    </w:p>
    <w:p w14:paraId="6393AF2B" w14:textId="77777777" w:rsidR="00C67D16" w:rsidRDefault="00C62A57" w:rsidP="009A71E4">
      <w:pPr>
        <w:pStyle w:val="Default"/>
        <w:numPr>
          <w:ilvl w:val="0"/>
          <w:numId w:val="45"/>
        </w:numPr>
        <w:ind w:left="284" w:hanging="284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 xml:space="preserve">Zmiany umowy wymagają formy pisemnej, pod rygorem nieważności. </w:t>
      </w:r>
    </w:p>
    <w:p w14:paraId="33B3F7A3" w14:textId="77777777" w:rsidR="00C67D16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 xml:space="preserve">Strony zobowiązują się do wzajemnego pisemnego informowania o zmianach warunków umowy niezwłocznie i nie później niż w ciągu 3 dni od dnia zaistnienia zmiany. </w:t>
      </w:r>
    </w:p>
    <w:p w14:paraId="1A2FFB17" w14:textId="77777777" w:rsidR="00C67D16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W przypadku niepowiadomienia Miasta o zmianie danych adresowych Grantobiorcy, korespondencję wysłaną przez Miasto na dotychczasowy adres, uznaje się za skutecznie doręczoną.</w:t>
      </w:r>
    </w:p>
    <w:p w14:paraId="3DC050C9" w14:textId="77777777" w:rsidR="00C67D16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15E8080A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12</w:t>
      </w:r>
    </w:p>
    <w:p w14:paraId="01891305" w14:textId="513CA344" w:rsidR="00C67D16" w:rsidRDefault="00C62A57">
      <w:pPr>
        <w:pStyle w:val="Default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>W sprawach nieuregulowanych umową mają zastosowanie przepisy</w:t>
      </w:r>
      <w:r w:rsidR="009A71E4">
        <w:rPr>
          <w:rFonts w:asciiTheme="minorHAnsi" w:hAnsiTheme="minorHAnsi" w:cstheme="minorHAnsi"/>
          <w:color w:val="00000A"/>
        </w:rPr>
        <w:t xml:space="preserve"> </w:t>
      </w:r>
      <w:r>
        <w:rPr>
          <w:rFonts w:asciiTheme="minorHAnsi" w:hAnsiTheme="minorHAnsi" w:cstheme="minorHAnsi"/>
          <w:color w:val="00000A"/>
        </w:rPr>
        <w:t>Kodeksu cywilnego</w:t>
      </w:r>
      <w:r w:rsidR="009A71E4">
        <w:rPr>
          <w:rFonts w:asciiTheme="minorHAnsi" w:hAnsiTheme="minorHAnsi" w:cstheme="minorHAnsi"/>
          <w:color w:val="00000A"/>
        </w:rPr>
        <w:t xml:space="preserve"> </w:t>
      </w:r>
      <w:r>
        <w:rPr>
          <w:rFonts w:asciiTheme="minorHAnsi" w:hAnsiTheme="minorHAnsi" w:cstheme="minorHAnsi"/>
          <w:color w:val="00000A"/>
        </w:rPr>
        <w:t>i ustawy z dnia 27 sierpnia 2009 r. o finansach publicznych (Dz. U. z 2019 r., poz. 869</w:t>
      </w:r>
      <w:r w:rsidR="00BE2979">
        <w:rPr>
          <w:rFonts w:asciiTheme="minorHAnsi" w:hAnsiTheme="minorHAnsi" w:cstheme="minorHAnsi"/>
          <w:color w:val="00000A"/>
        </w:rPr>
        <w:t xml:space="preserve"> </w:t>
      </w:r>
      <w:r w:rsidR="009A71E4">
        <w:rPr>
          <w:rFonts w:asciiTheme="minorHAnsi" w:hAnsiTheme="minorHAnsi" w:cstheme="minorHAnsi"/>
          <w:color w:val="00000A"/>
        </w:rPr>
        <w:t>z późn. zm.</w:t>
      </w:r>
      <w:r>
        <w:rPr>
          <w:rFonts w:asciiTheme="minorHAnsi" w:hAnsiTheme="minorHAnsi" w:cstheme="minorHAnsi"/>
          <w:color w:val="00000A"/>
        </w:rPr>
        <w:t xml:space="preserve">). </w:t>
      </w:r>
    </w:p>
    <w:p w14:paraId="02AB60D1" w14:textId="77777777" w:rsidR="00C67D16" w:rsidRDefault="00C67D16">
      <w:pPr>
        <w:pStyle w:val="Default"/>
        <w:rPr>
          <w:rFonts w:asciiTheme="minorHAnsi" w:hAnsiTheme="minorHAnsi" w:cstheme="minorHAnsi"/>
          <w:color w:val="00000A"/>
        </w:rPr>
      </w:pPr>
    </w:p>
    <w:p w14:paraId="03ADD5AC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13</w:t>
      </w:r>
    </w:p>
    <w:p w14:paraId="3EEAD8BF" w14:textId="77777777" w:rsidR="00C67D16" w:rsidRDefault="00C62A57">
      <w:pPr>
        <w:pStyle w:val="Default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 xml:space="preserve">Spory dotyczące umowy rozpatrywane będą na drodze sądowej przez sąd właściwy                         dla Miasta. </w:t>
      </w:r>
    </w:p>
    <w:p w14:paraId="5289FDDC" w14:textId="77777777" w:rsidR="00C67D16" w:rsidRDefault="00C67D16">
      <w:pPr>
        <w:pStyle w:val="Default"/>
        <w:rPr>
          <w:rFonts w:cstheme="minorHAnsi"/>
          <w:b/>
          <w:bCs/>
          <w:color w:val="00000A"/>
        </w:rPr>
      </w:pPr>
    </w:p>
    <w:p w14:paraId="12DCC5EE" w14:textId="77777777" w:rsidR="00C67D16" w:rsidRDefault="00C62A57">
      <w:pPr>
        <w:pStyle w:val="Default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A"/>
        </w:rPr>
        <w:t>§ 14</w:t>
      </w:r>
    </w:p>
    <w:p w14:paraId="3AA1E93E" w14:textId="77777777" w:rsidR="00C67D16" w:rsidRDefault="00C62A57">
      <w:pPr>
        <w:pStyle w:val="Default"/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A"/>
        </w:rPr>
        <w:t xml:space="preserve">Umowa została sporządzona w trzech jednobrzmiących egzemplarzach, jeden dla Grantobiorcy, dwa dla Miasta. </w:t>
      </w:r>
    </w:p>
    <w:p w14:paraId="707DC8AF" w14:textId="77777777" w:rsidR="00C67D16" w:rsidRDefault="00C67D16">
      <w:pPr>
        <w:pStyle w:val="Default"/>
        <w:rPr>
          <w:rFonts w:asciiTheme="minorHAnsi" w:hAnsiTheme="minorHAnsi" w:cstheme="minorHAnsi"/>
          <w:color w:val="00000A"/>
        </w:rPr>
      </w:pPr>
    </w:p>
    <w:p w14:paraId="2488E79F" w14:textId="77777777" w:rsidR="00C67D16" w:rsidRDefault="00C67D16">
      <w:pPr>
        <w:pStyle w:val="Default"/>
        <w:rPr>
          <w:rFonts w:asciiTheme="minorHAnsi" w:hAnsiTheme="minorHAnsi" w:cstheme="minorHAnsi"/>
          <w:color w:val="00000A"/>
        </w:rPr>
      </w:pPr>
    </w:p>
    <w:p w14:paraId="332A96F4" w14:textId="77777777" w:rsidR="00C67D16" w:rsidRDefault="00C67D16">
      <w:pPr>
        <w:pStyle w:val="Default"/>
        <w:rPr>
          <w:rFonts w:ascii="Calibri" w:hAnsi="Calibri"/>
          <w:color w:val="00000A"/>
        </w:rPr>
      </w:pPr>
    </w:p>
    <w:p w14:paraId="03EDE077" w14:textId="77777777" w:rsidR="00C67D16" w:rsidRDefault="00C62A57">
      <w:pPr>
        <w:ind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b/>
          <w:bCs/>
          <w:sz w:val="24"/>
          <w:szCs w:val="24"/>
        </w:rPr>
        <w:t xml:space="preserve">Grantobiorca </w:t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  <w:t>Miasto</w:t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  <w:r>
        <w:rPr>
          <w:rFonts w:ascii="Calibri" w:hAnsi="Calibri" w:cstheme="minorHAnsi"/>
          <w:b/>
          <w:bCs/>
          <w:sz w:val="24"/>
          <w:szCs w:val="24"/>
        </w:rPr>
        <w:tab/>
      </w:r>
    </w:p>
    <w:p w14:paraId="57C8F631" w14:textId="77777777" w:rsidR="00C67D16" w:rsidRDefault="00C67D16">
      <w:pPr>
        <w:ind w:firstLine="708"/>
        <w:jc w:val="center"/>
        <w:rPr>
          <w:rFonts w:cstheme="minorHAnsi"/>
          <w:b/>
          <w:bCs/>
        </w:rPr>
      </w:pPr>
    </w:p>
    <w:p w14:paraId="5399A225" w14:textId="77777777" w:rsidR="00C67D16" w:rsidRDefault="00C67D16">
      <w:pPr>
        <w:ind w:firstLine="708"/>
        <w:jc w:val="center"/>
        <w:rPr>
          <w:rFonts w:cstheme="minorHAnsi"/>
          <w:b/>
          <w:bCs/>
        </w:rPr>
      </w:pPr>
    </w:p>
    <w:p w14:paraId="2824EDBA" w14:textId="77777777" w:rsidR="00C67D16" w:rsidRDefault="00C67D16">
      <w:pPr>
        <w:ind w:firstLine="708"/>
        <w:jc w:val="center"/>
        <w:rPr>
          <w:rFonts w:cstheme="minorHAnsi"/>
          <w:b/>
          <w:bCs/>
        </w:rPr>
        <w:sectPr w:rsidR="00C67D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2677" w:left="1418" w:header="708" w:footer="1418" w:gutter="0"/>
          <w:cols w:space="708"/>
          <w:formProt w:val="0"/>
          <w:titlePg/>
          <w:docGrid w:linePitch="360" w:charSpace="-2049"/>
        </w:sectPr>
      </w:pPr>
    </w:p>
    <w:p w14:paraId="2BC0B56A" w14:textId="77777777" w:rsidR="00C67D16" w:rsidRDefault="00C62A57">
      <w:pPr>
        <w:pStyle w:val="Style3"/>
        <w:spacing w:line="240" w:lineRule="auto"/>
        <w:jc w:val="both"/>
      </w:pPr>
      <w:r>
        <w:rPr>
          <w:rStyle w:val="FontStyle11"/>
          <w:rFonts w:ascii="Calibri" w:hAnsi="Calibri" w:cs="Calibri"/>
          <w:sz w:val="18"/>
          <w:szCs w:val="18"/>
        </w:rPr>
        <w:lastRenderedPageBreak/>
        <w:t>KLAUZULA INFORMACYJNA O PRZETWARZANIU DANYCH OSOBOWYCH W SPRAWIE UDZIAŁU W PROJEKCIE „WYMIANA ŹRÓDEŁ CIEPŁA NA MNIEJ EMISYJNE W INDYWIDUALNYCH GOSPODARSTWACH DOMOWYCH NA TERENIE BIAŁOGARDU”,</w:t>
      </w:r>
      <w:r>
        <w:rPr>
          <w:rStyle w:val="FontStyle11"/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sz w:val="18"/>
          <w:szCs w:val="18"/>
        </w:rPr>
        <w:t>współfinansowanym przez Unię Europejską ze środków Europejskiego Funduszu Rozwoju Regionalnego w ramach Regionalnego Programu Operacyjnego Województwa Zachodniopomorskiego 2014-2020 (Oś Priorytetowa 2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sz w:val="18"/>
          <w:szCs w:val="18"/>
        </w:rPr>
        <w:t xml:space="preserve">Gospodarka niskoemisyjna. Działanie 2.14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Poprawa jakości powietrza – Zachodniopomorski Program Antysmogowy)</w:t>
      </w:r>
    </w:p>
    <w:p w14:paraId="1AFC69DE" w14:textId="77777777" w:rsidR="00C67D16" w:rsidRDefault="00C62A57">
      <w:pPr>
        <w:pStyle w:val="Style4"/>
        <w:spacing w:before="38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br/>
        <w:t>z 04.05.2016, str. 1), dalej RODO, informuję, że:</w:t>
      </w:r>
    </w:p>
    <w:p w14:paraId="607632A0" w14:textId="77777777" w:rsidR="00C67D16" w:rsidRDefault="00C62A57">
      <w:pPr>
        <w:pStyle w:val="Style4"/>
        <w:spacing w:before="235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Administratorem Pani/Pana danych osobowych jest Województwo Zachodniopomorskie, którego obsługę prowadzi Urząd Marszałkowski Województwa Zachodniopomorskiego, ul. Korsarzy 34, kod pocztowy 70-540 Szczecin, w imieniu którego w sprawach związanych z projektem pn. „Wymiana źródeł ciepła na mniej emisyjne w indywidualnych gospodarstwach domowych na terenie Białogardu” działa Gmina Miasto Białogard.</w:t>
      </w:r>
    </w:p>
    <w:p w14:paraId="3181212E" w14:textId="77777777" w:rsidR="00C67D16" w:rsidRDefault="00C62A57">
      <w:pPr>
        <w:pStyle w:val="Style4"/>
        <w:spacing w:line="240" w:lineRule="auto"/>
      </w:pPr>
      <w:r>
        <w:rPr>
          <w:rStyle w:val="FontStyle12"/>
          <w:rFonts w:ascii="Calibri" w:hAnsi="Calibri" w:cs="Calibri"/>
          <w:sz w:val="18"/>
          <w:szCs w:val="18"/>
        </w:rPr>
        <w:t xml:space="preserve">Dane kontaktowe do inspektora ochrony danych: </w:t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t>Województwo Zachodniopomorskie</w:t>
      </w:r>
      <w:r>
        <w:rPr>
          <w:rStyle w:val="FontStyle12"/>
          <w:rFonts w:ascii="Calibri" w:hAnsi="Calibri" w:cs="Calibri"/>
          <w:sz w:val="18"/>
          <w:szCs w:val="18"/>
        </w:rPr>
        <w:t xml:space="preserve">, ul. Korsarzy 34, kod pocztowy 70-540 Szczecin, adres e-mail: abi@wzp.pl. </w:t>
      </w:r>
      <w:r>
        <w:rPr>
          <w:rStyle w:val="FontStyle12"/>
          <w:rFonts w:ascii="Calibri" w:hAnsi="Calibri" w:cs="Calibri"/>
          <w:sz w:val="18"/>
          <w:szCs w:val="18"/>
        </w:rPr>
        <w:br/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Przetwarzanie Pani/Pana danych osobowych odbywa się na podstawie art. 6 ust. 1 lit. a) oraz c) RODO w celu </w:t>
      </w:r>
      <w:r>
        <w:rPr>
          <w:rFonts w:ascii="Calibri" w:hAnsi="Calibri" w:cs="Calibri"/>
          <w:color w:val="121416"/>
          <w:sz w:val="18"/>
          <w:szCs w:val="18"/>
        </w:rPr>
        <w:t>wypełnienia obowiązku prawnego ciążącego na administratorze w związku z </w:t>
      </w:r>
      <w:r>
        <w:rPr>
          <w:rFonts w:ascii="Calibri" w:hAnsi="Calibri" w:cs="Calibri"/>
          <w:sz w:val="18"/>
          <w:szCs w:val="18"/>
        </w:rPr>
        <w:t xml:space="preserve">umową nr </w:t>
      </w:r>
      <w:r>
        <w:rPr>
          <w:rFonts w:ascii="Calibri" w:hAnsi="Calibri" w:cs="Calibri"/>
          <w:bCs/>
          <w:sz w:val="18"/>
          <w:szCs w:val="18"/>
        </w:rPr>
        <w:t xml:space="preserve">RPZP.02.14.00-32-A061/19-00 o dofinansowanie projektu </w:t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„Wymiana źródeł ciepła na mniej emisyjne w indywidualnych gospodarstwach domowych na terenie Białogardu” w ramach 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Regionalnego Programu Operacyjnego Województwa Zachodniopomorskiego 2014-2020 </w:t>
      </w:r>
      <w:r>
        <w:rPr>
          <w:rFonts w:ascii="Calibri" w:hAnsi="Calibri" w:cs="Calibri"/>
          <w:bCs/>
          <w:sz w:val="18"/>
          <w:szCs w:val="18"/>
        </w:rPr>
        <w:t xml:space="preserve">(Oś Priorytetowa II Gospodarka niskoemisyjna. Działanie 2.14 </w:t>
      </w:r>
      <w:r>
        <w:rPr>
          <w:rFonts w:ascii="Calibri" w:hAnsi="Calibri" w:cs="Calibri"/>
          <w:bCs/>
          <w:iCs/>
          <w:sz w:val="18"/>
          <w:szCs w:val="18"/>
        </w:rPr>
        <w:t>Poprawa jakości powietrza – Zachodniopomorski Program Antysmogowy), zawartą dnia 7 maja 2020 r.</w:t>
      </w:r>
    </w:p>
    <w:p w14:paraId="41E2C19F" w14:textId="77777777" w:rsidR="00C67D16" w:rsidRDefault="00C62A57">
      <w:pPr>
        <w:pStyle w:val="Style4"/>
        <w:spacing w:after="0" w:line="240" w:lineRule="auto"/>
        <w:jc w:val="left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Odbiorcą Pani/Pana Danych osobowych mogą być:</w:t>
      </w:r>
    </w:p>
    <w:p w14:paraId="332AB76C" w14:textId="77777777" w:rsidR="00C67D16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organy oraz podmioty w zakresie i w celach, które wynikają z przepisów powszechnie obowiązującego prawa,</w:t>
      </w:r>
    </w:p>
    <w:p w14:paraId="08CB68BA" w14:textId="77777777" w:rsidR="00C67D16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 </w:t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t>Województwem Zachodniopomorskim</w:t>
      </w:r>
      <w:r>
        <w:rPr>
          <w:rStyle w:val="FontStyle12"/>
          <w:rFonts w:ascii="Calibri" w:hAnsi="Calibri" w:cs="Calibri"/>
          <w:sz w:val="18"/>
          <w:szCs w:val="18"/>
        </w:rPr>
        <w:t xml:space="preserve"> przetwarzają dane osobowe, dla których administratorem jest </w:t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t>Województwo Zachodniopomorskie, którego obsługę prowadzi Urząd Marszałkowski Województwa Zachodniopomorskiego</w:t>
      </w:r>
      <w:r>
        <w:rPr>
          <w:rStyle w:val="FontStyle12"/>
          <w:rFonts w:ascii="Calibri" w:hAnsi="Calibri" w:cs="Calibri"/>
          <w:sz w:val="18"/>
          <w:szCs w:val="18"/>
        </w:rPr>
        <w:t>,</w:t>
      </w:r>
    </w:p>
    <w:p w14:paraId="7E7D6DC6" w14:textId="77777777" w:rsidR="00C67D16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 Miastem Białogard Urzędem Miasta Białogard przetwarzają dane osobowe, dla których administratorem jest</w:t>
      </w:r>
      <w:r>
        <w:rPr>
          <w:rFonts w:ascii="Calibri" w:hAnsi="Calibri" w:cs="Calibri"/>
          <w:sz w:val="18"/>
          <w:szCs w:val="18"/>
        </w:rPr>
        <w:t xml:space="preserve"> Miasto Białogard.</w:t>
      </w:r>
    </w:p>
    <w:p w14:paraId="2CE94CB4" w14:textId="77777777" w:rsidR="00C67D16" w:rsidRDefault="00C67D16">
      <w:pPr>
        <w:pStyle w:val="Style4"/>
        <w:spacing w:before="34" w:after="0" w:line="240" w:lineRule="auto"/>
        <w:rPr>
          <w:rStyle w:val="FontStyle12"/>
          <w:rFonts w:ascii="Calibri" w:hAnsi="Calibri" w:cs="Calibri"/>
          <w:color w:val="000000"/>
          <w:sz w:val="4"/>
          <w:szCs w:val="4"/>
        </w:rPr>
      </w:pPr>
    </w:p>
    <w:p w14:paraId="0D304DF7" w14:textId="77777777" w:rsidR="00C67D16" w:rsidRDefault="00C62A57">
      <w:pPr>
        <w:pStyle w:val="Style4"/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Pani/Pana dane osobowe nie będą przekazywane do państwa trzeciego/organizacji międzynarodowej.</w:t>
      </w:r>
    </w:p>
    <w:p w14:paraId="112BB588" w14:textId="77777777" w:rsidR="00C67D16" w:rsidRDefault="00C62A57">
      <w:pPr>
        <w:pStyle w:val="Style4"/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Pani/Pana dane osobowe będą przechowywane przez okres niezbędny do realizacji celów projektu, a także zgodnie z przepisami prawa, w tym instrukcją kancelaryjną, przepisami dotyczącymi archiwizacji dokumentów lub wewnętrznymi regulacjami administratorów.</w:t>
      </w:r>
    </w:p>
    <w:p w14:paraId="54DFC9BE" w14:textId="77777777" w:rsidR="00C67D16" w:rsidRDefault="00C67D16">
      <w:pPr>
        <w:pStyle w:val="Style4"/>
        <w:spacing w:after="0" w:line="240" w:lineRule="auto"/>
        <w:rPr>
          <w:rStyle w:val="FontStyle12"/>
          <w:rFonts w:ascii="Calibri" w:hAnsi="Calibri" w:cs="Calibri"/>
          <w:color w:val="000000"/>
          <w:sz w:val="18"/>
          <w:szCs w:val="18"/>
        </w:rPr>
      </w:pPr>
    </w:p>
    <w:p w14:paraId="284B65BA" w14:textId="77777777" w:rsidR="00C67D16" w:rsidRDefault="00C62A57">
      <w:pPr>
        <w:pStyle w:val="Style4"/>
        <w:spacing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Posiada Pani/Pan prawo:</w:t>
      </w:r>
    </w:p>
    <w:p w14:paraId="6F8A5307" w14:textId="77777777" w:rsidR="00C67D16" w:rsidRDefault="00C62A57">
      <w:pPr>
        <w:pStyle w:val="Style4"/>
        <w:numPr>
          <w:ilvl w:val="0"/>
          <w:numId w:val="23"/>
        </w:numPr>
        <w:spacing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dostępu do treści swoich danych (art. 15 RODO),</w:t>
      </w:r>
    </w:p>
    <w:p w14:paraId="28A0382B" w14:textId="77777777" w:rsidR="00C67D16" w:rsidRDefault="00C62A57">
      <w:pPr>
        <w:pStyle w:val="Style4"/>
        <w:numPr>
          <w:ilvl w:val="0"/>
          <w:numId w:val="23"/>
        </w:numPr>
        <w:spacing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do sprostowania danych (art. 16 RODO), </w:t>
      </w:r>
    </w:p>
    <w:p w14:paraId="25979095" w14:textId="77777777" w:rsidR="00C67D16" w:rsidRDefault="00C62A57">
      <w:pPr>
        <w:pStyle w:val="Style4"/>
        <w:numPr>
          <w:ilvl w:val="0"/>
          <w:numId w:val="23"/>
        </w:numPr>
        <w:spacing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do usunięcia danych (art. 17 RODO), z wyjątkiem sytuacji, gdy przetwarzanie jest niezbędne:</w:t>
      </w:r>
    </w:p>
    <w:p w14:paraId="42925821" w14:textId="77777777" w:rsidR="00C67D16" w:rsidRDefault="00C62A57">
      <w:pPr>
        <w:pStyle w:val="Style4"/>
        <w:numPr>
          <w:ilvl w:val="0"/>
          <w:numId w:val="24"/>
        </w:numPr>
        <w:spacing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do korzystania z prawa wolności wypowiedzi i informacji, </w:t>
      </w:r>
    </w:p>
    <w:p w14:paraId="034BC614" w14:textId="77777777" w:rsidR="00C67D16" w:rsidRDefault="00C62A57">
      <w:pPr>
        <w:pStyle w:val="Style4"/>
        <w:numPr>
          <w:ilvl w:val="0"/>
          <w:numId w:val="24"/>
        </w:numPr>
        <w:spacing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do wywiązywania się przez administratorów z prawnego obowiązku wymagającego przetwarzania na mocy prawa, lub wykonania zadania realizowanego w interesie publicznym lub w ramach sprawowania władzy publicznej powierzonej administratorowi,</w:t>
      </w:r>
    </w:p>
    <w:p w14:paraId="0CFAA9D0" w14:textId="77777777" w:rsidR="00C67D16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z uwagi na względy interesu publicznego w dziedzinie zdrowia publicznego,</w:t>
      </w:r>
    </w:p>
    <w:p w14:paraId="07513B0E" w14:textId="77777777" w:rsidR="00C67D16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52532BD1" w14:textId="77777777" w:rsidR="00C67D16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do ustalenia dochodzenia lub obrony roszczeń</w:t>
      </w:r>
    </w:p>
    <w:p w14:paraId="5BC4D428" w14:textId="77777777" w:rsidR="00C67D16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ograniczenia przetwarzania (art. 18 RODO), </w:t>
      </w:r>
    </w:p>
    <w:p w14:paraId="290BF6AC" w14:textId="77777777" w:rsidR="00C67D16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do przenoszenia danych (art. 20 RODO), jeżeli przetwarzanie odbywa się na podstawie udzielonej zgody, lub zawartej umowy, oraz w sposób zautomatyzowany. Prawo to nie ma zastosowania do przetwarzania, które jest </w:t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lastRenderedPageBreak/>
        <w:t>niezbędne do wykonania zadania realizowanego w interesie publicznym lub w ramach sprawowania władzy publicznej powierzonej administratorowi.</w:t>
      </w:r>
    </w:p>
    <w:p w14:paraId="4B02ECCA" w14:textId="77777777" w:rsidR="00C67D16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wniesienia sprzeciwu (art. 21 RODO): </w:t>
      </w:r>
    </w:p>
    <w:p w14:paraId="4A42E616" w14:textId="77777777" w:rsidR="00C67D16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>
        <w:rPr>
          <w:rFonts w:ascii="Calibri" w:hAnsi="Calibri" w:cs="Calibri"/>
          <w:color w:val="000000"/>
          <w:sz w:val="18"/>
          <w:szCs w:val="18"/>
        </w:rPr>
        <w:t xml:space="preserve">z przyczyn związanych ze szczególną sytuacją osoby, której dane dotyczą 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t>w przypadku gdy przetwarzanie jest realizowane w celu wykonania zadania realizowanego w interesie publicznym lub w ramach sprawowania władzy publicznej powierzonej administratorowi,</w:t>
      </w:r>
    </w:p>
    <w:p w14:paraId="0381B8A1" w14:textId="77777777" w:rsidR="00C67D16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jeżeli dane osobowe przetwarzane są na potrzeby marketingu bezpośredniego,</w:t>
      </w:r>
    </w:p>
    <w:p w14:paraId="2294BBC7" w14:textId="77777777" w:rsidR="00C67D16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>
        <w:rPr>
          <w:rFonts w:ascii="Calibri" w:hAnsi="Calibri" w:cs="Calibri"/>
          <w:color w:val="000000"/>
          <w:sz w:val="18"/>
          <w:szCs w:val="18"/>
        </w:rPr>
        <w:t xml:space="preserve">z przyczyn związanych ze szczególną sytuacją osoby, której dane dotyczą 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FontStyle12"/>
          <w:rFonts w:ascii="Calibri" w:hAnsi="Calibri" w:cs="Calibri"/>
          <w:color w:val="000000"/>
          <w:sz w:val="18"/>
          <w:szCs w:val="18"/>
        </w:rPr>
        <w:t xml:space="preserve">w przypadku </w:t>
      </w:r>
      <w:r>
        <w:rPr>
          <w:rFonts w:ascii="Calibri" w:hAnsi="Calibri" w:cs="Calibri"/>
          <w:color w:val="000000"/>
          <w:sz w:val="18"/>
          <w:szCs w:val="18"/>
        </w:rPr>
        <w:t>jeżeli dane osobowe są przetwarzane do celów badań naukowych lub historycznych lub do celów statystycznych na mocy art. 89 ust. 1 RODO,</w:t>
      </w:r>
    </w:p>
    <w:p w14:paraId="3EF4791D" w14:textId="77777777" w:rsidR="00C67D16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do cofnięcia zgody (art. 13 ust. 2 lit. c) RODO) w dowolnym momencie bez wpływu na zgodność z prawem przetwarzania, ale tylko w przypadku, gdy przetwarzanie odbywa się na podstawie zgody, a nie na podstawie przepisów uprawniających administratora do przetwarzania tych danych.</w:t>
      </w:r>
    </w:p>
    <w:p w14:paraId="43D733BD" w14:textId="77777777" w:rsidR="00C67D16" w:rsidRDefault="00C67D16">
      <w:pPr>
        <w:pStyle w:val="Style4"/>
        <w:spacing w:line="240" w:lineRule="auto"/>
        <w:rPr>
          <w:rFonts w:ascii="Calibri" w:hAnsi="Calibri" w:cs="Calibri"/>
          <w:sz w:val="18"/>
          <w:szCs w:val="18"/>
        </w:rPr>
      </w:pPr>
    </w:p>
    <w:p w14:paraId="31E8AA36" w14:textId="77777777" w:rsidR="00C67D16" w:rsidRDefault="00C62A57">
      <w:pPr>
        <w:pStyle w:val="Style4"/>
        <w:spacing w:before="34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Przysługuje Pani/Panu prawo wniesienia skargi do Prezesa Urzędu Ochrony Danych Osobowych, gdy uzna Pani/Pan, iż przetwarzanie danych osobowych dotyczących Pani/Pana narusza przepisy RODO.</w:t>
      </w:r>
    </w:p>
    <w:p w14:paraId="45D69735" w14:textId="77777777" w:rsidR="00C67D16" w:rsidRDefault="00C67D16">
      <w:pPr>
        <w:pStyle w:val="Style4"/>
        <w:spacing w:before="53" w:after="0" w:line="240" w:lineRule="auto"/>
        <w:jc w:val="left"/>
        <w:rPr>
          <w:rFonts w:ascii="Calibri" w:hAnsi="Calibri" w:cs="Calibri"/>
          <w:sz w:val="18"/>
          <w:szCs w:val="18"/>
        </w:rPr>
      </w:pPr>
    </w:p>
    <w:p w14:paraId="5473B1EE" w14:textId="77777777" w:rsidR="00C67D16" w:rsidRDefault="00C62A57">
      <w:pPr>
        <w:pStyle w:val="Style4"/>
        <w:spacing w:after="0" w:line="240" w:lineRule="auto"/>
      </w:pPr>
      <w:r>
        <w:rPr>
          <w:rStyle w:val="FontStyle12"/>
          <w:rFonts w:ascii="Calibri" w:hAnsi="Calibri" w:cs="Calibri"/>
          <w:sz w:val="18"/>
          <w:szCs w:val="18"/>
        </w:rPr>
        <w:t>Podanie przez Panią/Pana danych osobowych jest:</w:t>
      </w:r>
    </w:p>
    <w:p w14:paraId="757DE3F4" w14:textId="77777777" w:rsidR="00C67D16" w:rsidRDefault="00C62A57">
      <w:pPr>
        <w:pStyle w:val="Style4"/>
        <w:numPr>
          <w:ilvl w:val="0"/>
          <w:numId w:val="26"/>
        </w:numPr>
        <w:spacing w:after="0" w:line="240" w:lineRule="auto"/>
      </w:pPr>
      <w:r>
        <w:rPr>
          <w:rStyle w:val="FontStyle12"/>
          <w:rFonts w:ascii="Calibri" w:hAnsi="Calibri" w:cs="Calibri"/>
          <w:sz w:val="18"/>
          <w:szCs w:val="18"/>
        </w:rPr>
        <w:t>dobrowolne, gdy osoba, której dane dotyczą wyraziła zgodę na przetwarzanie swoich danych osobowych (art. 6 ust. 1 lit. a) RODO),</w:t>
      </w:r>
    </w:p>
    <w:p w14:paraId="799F0870" w14:textId="77777777" w:rsidR="00C67D16" w:rsidRDefault="00C62A57">
      <w:pPr>
        <w:pStyle w:val="Style4"/>
        <w:numPr>
          <w:ilvl w:val="0"/>
          <w:numId w:val="26"/>
        </w:numPr>
        <w:spacing w:after="0" w:line="240" w:lineRule="auto"/>
      </w:pPr>
      <w:r>
        <w:rPr>
          <w:rStyle w:val="FontStyle12"/>
          <w:rFonts w:ascii="Calibri" w:hAnsi="Calibri" w:cs="Calibri"/>
          <w:sz w:val="18"/>
          <w:szCs w:val="18"/>
        </w:rPr>
        <w:t>wymogiem  wynikającym z obowiązku zawartego w przepisach prawa, gdy przesłanką przetwarzania danych osobowych jest wypełnienie obowiązku prawnego ciążącego na administratorach (art. 6 ust. 1 lit. c) RODO).</w:t>
      </w:r>
    </w:p>
    <w:p w14:paraId="6513BA2E" w14:textId="77777777" w:rsidR="00C67D16" w:rsidRDefault="00C67D16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14:paraId="40DA5C8A" w14:textId="77777777" w:rsidR="00C67D16" w:rsidRDefault="00C62A57">
      <w:pPr>
        <w:spacing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Odmowa podania danych </w:t>
      </w:r>
      <w:r>
        <w:rPr>
          <w:rStyle w:val="FontStyle12"/>
          <w:rFonts w:ascii="Calibri" w:hAnsi="Calibri" w:cs="Calibri"/>
          <w:sz w:val="18"/>
          <w:szCs w:val="18"/>
        </w:rPr>
        <w:t>nie wpływa na proces przyjęcia i rozpatrzenia</w:t>
      </w:r>
      <w:r>
        <w:rPr>
          <w:rFonts w:ascii="Calibri" w:hAnsi="Calibri" w:cs="Calibri"/>
          <w:sz w:val="18"/>
          <w:szCs w:val="18"/>
        </w:rPr>
        <w:t xml:space="preserve"> zgłoszenia, ale uniemożliwia wywiązanie się z obowiązków ciążących na administratorach.</w:t>
      </w:r>
    </w:p>
    <w:p w14:paraId="141CEE35" w14:textId="77777777" w:rsidR="00C67D16" w:rsidRDefault="00C62A57">
      <w:pPr>
        <w:pStyle w:val="Style4"/>
        <w:spacing w:before="43" w:after="0" w:line="240" w:lineRule="auto"/>
      </w:pPr>
      <w:r>
        <w:rPr>
          <w:rStyle w:val="FontStyle12"/>
          <w:rFonts w:ascii="Calibri" w:hAnsi="Calibri" w:cs="Calibri"/>
          <w:color w:val="000000"/>
          <w:sz w:val="18"/>
          <w:szCs w:val="18"/>
        </w:rPr>
        <w:t>Pani/Pana dane są przetwarzane w sposób zautomatyzowany, ale nie podlegają zautomatyzowanemu podejmowaniu decyzji, w tym profilowaniu.</w:t>
      </w:r>
    </w:p>
    <w:p w14:paraId="34EB1317" w14:textId="77777777" w:rsidR="00C67D16" w:rsidRDefault="00C67D16">
      <w:pPr>
        <w:pStyle w:val="Style4"/>
        <w:spacing w:before="43" w:after="0" w:line="240" w:lineRule="auto"/>
        <w:rPr>
          <w:rStyle w:val="FontStyle12"/>
          <w:rFonts w:ascii="Calibri" w:hAnsi="Calibri" w:cs="Calibri"/>
          <w:color w:val="000000"/>
          <w:sz w:val="18"/>
          <w:szCs w:val="18"/>
        </w:rPr>
      </w:pPr>
    </w:p>
    <w:p w14:paraId="394816CC" w14:textId="77777777" w:rsidR="00C67D16" w:rsidRDefault="00C67D16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sectPr w:rsidR="00C67D16">
      <w:headerReference w:type="default" r:id="rId12"/>
      <w:footerReference w:type="default" r:id="rId13"/>
      <w:pgSz w:w="11906" w:h="16838"/>
      <w:pgMar w:top="1276" w:right="1417" w:bottom="2677" w:left="1418" w:header="708" w:footer="141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294F" w14:textId="77777777" w:rsidR="00EA5BA7" w:rsidRDefault="00EA5BA7">
      <w:pPr>
        <w:spacing w:after="0" w:line="240" w:lineRule="auto"/>
      </w:pPr>
      <w:r>
        <w:separator/>
      </w:r>
    </w:p>
  </w:endnote>
  <w:endnote w:type="continuationSeparator" w:id="0">
    <w:p w14:paraId="03A01C19" w14:textId="77777777" w:rsidR="00EA5BA7" w:rsidRDefault="00EA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17A9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2546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6FE5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17CD" w14:textId="77777777" w:rsidR="00EA5BA7" w:rsidRDefault="00EA5BA7">
      <w:pPr>
        <w:spacing w:after="0" w:line="240" w:lineRule="auto"/>
      </w:pPr>
      <w:r>
        <w:separator/>
      </w:r>
    </w:p>
  </w:footnote>
  <w:footnote w:type="continuationSeparator" w:id="0">
    <w:p w14:paraId="2EB2529A" w14:textId="77777777" w:rsidR="00EA5BA7" w:rsidRDefault="00EA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175241"/>
      <w:docPartObj>
        <w:docPartGallery w:val="Page Numbers (Top of Page)"/>
        <w:docPartUnique/>
      </w:docPartObj>
    </w:sdtPr>
    <w:sdtEndPr/>
    <w:sdtContent>
      <w:p w14:paraId="29034BE9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059E92FB" wp14:editId="2F7969CC">
              <wp:extent cx="5761355" cy="652145"/>
              <wp:effectExtent l="0" t="0" r="0" b="0"/>
              <wp:docPr id="1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E83FB03" w14:textId="77777777" w:rsidR="00C67D16" w:rsidRDefault="00C67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6420" w14:textId="77777777" w:rsidR="00C67D16" w:rsidRDefault="00C62A57">
    <w:pPr>
      <w:pStyle w:val="Nagwek"/>
    </w:pPr>
    <w:r>
      <w:rPr>
        <w:noProof/>
      </w:rPr>
      <w:drawing>
        <wp:inline distT="0" distB="0" distL="0" distR="0" wp14:anchorId="5FDC7CF1" wp14:editId="28B20E7B">
          <wp:extent cx="5761355" cy="65214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103609"/>
      <w:docPartObj>
        <w:docPartGallery w:val="Page Numbers (Top of Page)"/>
        <w:docPartUnique/>
      </w:docPartObj>
    </w:sdtPr>
    <w:sdtEndPr/>
    <w:sdtContent>
      <w:p w14:paraId="5630E668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51E251DC" wp14:editId="726B4234">
              <wp:extent cx="5761355" cy="652145"/>
              <wp:effectExtent l="0" t="0" r="0" b="0"/>
              <wp:docPr id="3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D04136D" w14:textId="77777777" w:rsidR="00C67D16" w:rsidRDefault="00C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659"/>
    <w:multiLevelType w:val="multilevel"/>
    <w:tmpl w:val="DF2A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F48"/>
    <w:multiLevelType w:val="hybridMultilevel"/>
    <w:tmpl w:val="98C6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B09000">
      <w:start w:val="1"/>
      <w:numFmt w:val="decimal"/>
      <w:lvlText w:val="%3)"/>
      <w:lvlJc w:val="left"/>
      <w:pPr>
        <w:ind w:left="2340" w:hanging="360"/>
      </w:pPr>
      <w:rPr>
        <w:rFonts w:cs="CalibriLight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532"/>
    <w:multiLevelType w:val="multilevel"/>
    <w:tmpl w:val="20EE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240"/>
    <w:multiLevelType w:val="multilevel"/>
    <w:tmpl w:val="FD0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443"/>
    <w:multiLevelType w:val="multilevel"/>
    <w:tmpl w:val="457034DC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Calibri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54D05"/>
    <w:multiLevelType w:val="multilevel"/>
    <w:tmpl w:val="DD7E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7BF0"/>
    <w:multiLevelType w:val="multilevel"/>
    <w:tmpl w:val="116A85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2AFA"/>
    <w:multiLevelType w:val="multilevel"/>
    <w:tmpl w:val="0374B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DD05AC"/>
    <w:multiLevelType w:val="multilevel"/>
    <w:tmpl w:val="8A8ED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3B67E4"/>
    <w:multiLevelType w:val="hybridMultilevel"/>
    <w:tmpl w:val="0060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1990"/>
    <w:multiLevelType w:val="multilevel"/>
    <w:tmpl w:val="DBDE4E2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F3A"/>
    <w:multiLevelType w:val="hybridMultilevel"/>
    <w:tmpl w:val="F7DA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0D22"/>
    <w:multiLevelType w:val="hybridMultilevel"/>
    <w:tmpl w:val="9B58280A"/>
    <w:lvl w:ilvl="0" w:tplc="01266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07424"/>
    <w:multiLevelType w:val="hybridMultilevel"/>
    <w:tmpl w:val="CF6E4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21C9"/>
    <w:multiLevelType w:val="hybridMultilevel"/>
    <w:tmpl w:val="B45E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4666"/>
    <w:multiLevelType w:val="multilevel"/>
    <w:tmpl w:val="CEBEED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D21165"/>
    <w:multiLevelType w:val="multilevel"/>
    <w:tmpl w:val="F14C9F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4CD1"/>
    <w:multiLevelType w:val="multilevel"/>
    <w:tmpl w:val="6D8401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522F"/>
    <w:multiLevelType w:val="hybridMultilevel"/>
    <w:tmpl w:val="571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1177A"/>
    <w:multiLevelType w:val="hybridMultilevel"/>
    <w:tmpl w:val="A080D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1AD2"/>
    <w:multiLevelType w:val="hybridMultilevel"/>
    <w:tmpl w:val="5228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A68D0"/>
    <w:multiLevelType w:val="multilevel"/>
    <w:tmpl w:val="A3B61C7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21859"/>
    <w:multiLevelType w:val="hybridMultilevel"/>
    <w:tmpl w:val="85FE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E5AA4"/>
    <w:multiLevelType w:val="multilevel"/>
    <w:tmpl w:val="1C486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72D28"/>
    <w:multiLevelType w:val="multilevel"/>
    <w:tmpl w:val="3D0E8D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E4038F"/>
    <w:multiLevelType w:val="multilevel"/>
    <w:tmpl w:val="47D2C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B2533AF"/>
    <w:multiLevelType w:val="multilevel"/>
    <w:tmpl w:val="22B62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C4325AC"/>
    <w:multiLevelType w:val="multilevel"/>
    <w:tmpl w:val="E324A1A6"/>
    <w:lvl w:ilvl="0">
      <w:start w:val="1"/>
      <w:numFmt w:val="bullet"/>
      <w:lvlText w:val=""/>
      <w:lvlJc w:val="left"/>
      <w:pPr>
        <w:ind w:left="16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C541901"/>
    <w:multiLevelType w:val="multilevel"/>
    <w:tmpl w:val="D73000A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3D6D3993"/>
    <w:multiLevelType w:val="multilevel"/>
    <w:tmpl w:val="E926FF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E47140"/>
    <w:multiLevelType w:val="multilevel"/>
    <w:tmpl w:val="C55A9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A6FE0"/>
    <w:multiLevelType w:val="hybridMultilevel"/>
    <w:tmpl w:val="4FD2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F250C"/>
    <w:multiLevelType w:val="hybridMultilevel"/>
    <w:tmpl w:val="0B389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E3F41"/>
    <w:multiLevelType w:val="multilevel"/>
    <w:tmpl w:val="C382C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554EA"/>
    <w:multiLevelType w:val="hybridMultilevel"/>
    <w:tmpl w:val="EE42F24A"/>
    <w:lvl w:ilvl="0" w:tplc="9CA84F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B3E9A"/>
    <w:multiLevelType w:val="multilevel"/>
    <w:tmpl w:val="BF1C292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1230CE"/>
    <w:multiLevelType w:val="multilevel"/>
    <w:tmpl w:val="15EC7C8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FD2E7E"/>
    <w:multiLevelType w:val="hybridMultilevel"/>
    <w:tmpl w:val="77AEEF3C"/>
    <w:lvl w:ilvl="0" w:tplc="47645BF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1A50"/>
    <w:multiLevelType w:val="hybridMultilevel"/>
    <w:tmpl w:val="6266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05F7"/>
    <w:multiLevelType w:val="multilevel"/>
    <w:tmpl w:val="06263C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685C9A"/>
    <w:multiLevelType w:val="multilevel"/>
    <w:tmpl w:val="B8761B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671F"/>
    <w:multiLevelType w:val="multilevel"/>
    <w:tmpl w:val="80CA57B2"/>
    <w:lvl w:ilvl="0">
      <w:start w:val="2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B3E83"/>
    <w:multiLevelType w:val="multilevel"/>
    <w:tmpl w:val="EF400F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7E5761"/>
    <w:multiLevelType w:val="multilevel"/>
    <w:tmpl w:val="E44E0CD8"/>
    <w:lvl w:ilvl="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B50F6D"/>
    <w:multiLevelType w:val="multilevel"/>
    <w:tmpl w:val="1444DCE0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C7A33"/>
    <w:multiLevelType w:val="hybridMultilevel"/>
    <w:tmpl w:val="8CB81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5"/>
  </w:num>
  <w:num w:numId="4">
    <w:abstractNumId w:val="21"/>
  </w:num>
  <w:num w:numId="5">
    <w:abstractNumId w:val="41"/>
  </w:num>
  <w:num w:numId="6">
    <w:abstractNumId w:val="28"/>
  </w:num>
  <w:num w:numId="7">
    <w:abstractNumId w:val="2"/>
  </w:num>
  <w:num w:numId="8">
    <w:abstractNumId w:val="44"/>
  </w:num>
  <w:num w:numId="9">
    <w:abstractNumId w:val="3"/>
  </w:num>
  <w:num w:numId="10">
    <w:abstractNumId w:val="27"/>
  </w:num>
  <w:num w:numId="11">
    <w:abstractNumId w:val="40"/>
  </w:num>
  <w:num w:numId="12">
    <w:abstractNumId w:val="16"/>
  </w:num>
  <w:num w:numId="13">
    <w:abstractNumId w:val="6"/>
  </w:num>
  <w:num w:numId="14">
    <w:abstractNumId w:val="17"/>
  </w:num>
  <w:num w:numId="15">
    <w:abstractNumId w:val="39"/>
  </w:num>
  <w:num w:numId="16">
    <w:abstractNumId w:val="30"/>
  </w:num>
  <w:num w:numId="17">
    <w:abstractNumId w:val="10"/>
  </w:num>
  <w:num w:numId="18">
    <w:abstractNumId w:val="5"/>
  </w:num>
  <w:num w:numId="19">
    <w:abstractNumId w:val="25"/>
  </w:num>
  <w:num w:numId="20">
    <w:abstractNumId w:val="8"/>
  </w:num>
  <w:num w:numId="21">
    <w:abstractNumId w:val="7"/>
  </w:num>
  <w:num w:numId="22">
    <w:abstractNumId w:val="4"/>
  </w:num>
  <w:num w:numId="23">
    <w:abstractNumId w:val="15"/>
  </w:num>
  <w:num w:numId="24">
    <w:abstractNumId w:val="24"/>
  </w:num>
  <w:num w:numId="25">
    <w:abstractNumId w:val="42"/>
  </w:num>
  <w:num w:numId="26">
    <w:abstractNumId w:val="36"/>
  </w:num>
  <w:num w:numId="27">
    <w:abstractNumId w:val="26"/>
  </w:num>
  <w:num w:numId="28">
    <w:abstractNumId w:val="33"/>
  </w:num>
  <w:num w:numId="29">
    <w:abstractNumId w:val="1"/>
  </w:num>
  <w:num w:numId="30">
    <w:abstractNumId w:val="37"/>
  </w:num>
  <w:num w:numId="31">
    <w:abstractNumId w:val="31"/>
  </w:num>
  <w:num w:numId="32">
    <w:abstractNumId w:val="34"/>
  </w:num>
  <w:num w:numId="33">
    <w:abstractNumId w:val="20"/>
  </w:num>
  <w:num w:numId="34">
    <w:abstractNumId w:val="13"/>
  </w:num>
  <w:num w:numId="35">
    <w:abstractNumId w:val="18"/>
  </w:num>
  <w:num w:numId="36">
    <w:abstractNumId w:val="22"/>
  </w:num>
  <w:num w:numId="37">
    <w:abstractNumId w:val="32"/>
  </w:num>
  <w:num w:numId="38">
    <w:abstractNumId w:val="9"/>
  </w:num>
  <w:num w:numId="39">
    <w:abstractNumId w:val="45"/>
  </w:num>
  <w:num w:numId="40">
    <w:abstractNumId w:val="14"/>
  </w:num>
  <w:num w:numId="41">
    <w:abstractNumId w:val="38"/>
  </w:num>
  <w:num w:numId="42">
    <w:abstractNumId w:val="43"/>
  </w:num>
  <w:num w:numId="43">
    <w:abstractNumId w:val="11"/>
  </w:num>
  <w:num w:numId="44">
    <w:abstractNumId w:val="19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16"/>
    <w:rsid w:val="00005D34"/>
    <w:rsid w:val="001147AF"/>
    <w:rsid w:val="00143765"/>
    <w:rsid w:val="00242F3F"/>
    <w:rsid w:val="00307976"/>
    <w:rsid w:val="00393077"/>
    <w:rsid w:val="003D1C12"/>
    <w:rsid w:val="004B47EB"/>
    <w:rsid w:val="006B0D3B"/>
    <w:rsid w:val="00725140"/>
    <w:rsid w:val="00810D9F"/>
    <w:rsid w:val="00813334"/>
    <w:rsid w:val="00834C27"/>
    <w:rsid w:val="00936151"/>
    <w:rsid w:val="009A71E4"/>
    <w:rsid w:val="00A5677B"/>
    <w:rsid w:val="00AB1406"/>
    <w:rsid w:val="00B514A9"/>
    <w:rsid w:val="00BE2979"/>
    <w:rsid w:val="00C62A57"/>
    <w:rsid w:val="00C67D16"/>
    <w:rsid w:val="00CC3BAA"/>
    <w:rsid w:val="00E21CB1"/>
    <w:rsid w:val="00E24AA7"/>
    <w:rsid w:val="00E63966"/>
    <w:rsid w:val="00EA5BA7"/>
    <w:rsid w:val="00EA72D4"/>
    <w:rsid w:val="00F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1F3"/>
  <w15:docId w15:val="{97C4712B-9A19-43B5-B1F4-B93CA120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3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736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4C4"/>
  </w:style>
  <w:style w:type="character" w:customStyle="1" w:styleId="StopkaZnak">
    <w:name w:val="Stopka Znak"/>
    <w:basedOn w:val="Domylnaczcionkaakapitu"/>
    <w:link w:val="Stopka"/>
    <w:uiPriority w:val="99"/>
    <w:qFormat/>
    <w:rsid w:val="000F04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64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06BBA"/>
    <w:rPr>
      <w:rFonts w:ascii="Cambria" w:eastAsia="Cambria" w:hAnsi="Cambria" w:cs="Cambria"/>
      <w:sz w:val="20"/>
      <w:szCs w:val="20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bCs w:val="0"/>
      <w:sz w:val="24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ascii="Calibri" w:hAnsi="Calibri"/>
      <w:b w:val="0"/>
      <w:bCs w:val="0"/>
      <w:sz w:val="24"/>
    </w:rPr>
  </w:style>
  <w:style w:type="character" w:customStyle="1" w:styleId="ListLabel8">
    <w:name w:val="ListLabel 8"/>
    <w:qFormat/>
    <w:rPr>
      <w:rFonts w:ascii="Calibri" w:hAnsi="Calibri" w:cs="Calibri"/>
      <w:b w:val="0"/>
      <w:bCs w:val="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bCs w:val="0"/>
      <w:sz w:val="24"/>
      <w:szCs w:val="24"/>
    </w:rPr>
  </w:style>
  <w:style w:type="character" w:customStyle="1" w:styleId="ListLabel13">
    <w:name w:val="ListLabel 13"/>
    <w:qFormat/>
    <w:rPr>
      <w:sz w:val="18"/>
      <w:szCs w:val="22"/>
    </w:rPr>
  </w:style>
  <w:style w:type="character" w:customStyle="1" w:styleId="ListLabel14">
    <w:name w:val="ListLabel 14"/>
    <w:qFormat/>
    <w:rPr>
      <w:rFonts w:ascii="Calibri" w:hAnsi="Calibri"/>
      <w:sz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z0">
    <w:name w:val="WW8Num1z0"/>
    <w:qFormat/>
    <w:rPr>
      <w:rFonts w:ascii="Calibri" w:hAnsi="Calibri" w:cs="Times New Roman"/>
      <w:color w:val="000000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color w:val="000000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  <w:color w:val="000000"/>
      <w:sz w:val="18"/>
      <w:szCs w:val="18"/>
    </w:rPr>
  </w:style>
  <w:style w:type="character" w:customStyle="1" w:styleId="WW8Num6z0">
    <w:name w:val="WW8Num6z0"/>
    <w:qFormat/>
    <w:rPr>
      <w:rFonts w:ascii="Calibri" w:hAnsi="Calibri" w:cs="Calibri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06BB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C7F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11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736E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qFormat/>
    <w:pPr>
      <w:spacing w:line="275" w:lineRule="exact"/>
      <w:jc w:val="both"/>
    </w:pPr>
  </w:style>
  <w:style w:type="paragraph" w:customStyle="1" w:styleId="Style3">
    <w:name w:val="Style3"/>
    <w:basedOn w:val="Normalny"/>
    <w:qFormat/>
  </w:style>
  <w:style w:type="paragraph" w:customStyle="1" w:styleId="Style1">
    <w:name w:val="Style1"/>
    <w:basedOn w:val="Normalny"/>
    <w:qFormat/>
    <w:pPr>
      <w:spacing w:line="274" w:lineRule="exact"/>
      <w:ind w:hanging="355"/>
    </w:p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alb">
    <w:name w:val="a_lb"/>
    <w:basedOn w:val="Domylnaczcionkaakapitu"/>
    <w:rsid w:val="00813334"/>
  </w:style>
  <w:style w:type="paragraph" w:customStyle="1" w:styleId="text-justify">
    <w:name w:val="text-justify"/>
    <w:basedOn w:val="Normalny"/>
    <w:rsid w:val="0081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6D40-B46C-427C-8F0C-8839688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3056</Words>
  <Characters>18338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BARCICKA</dc:creator>
  <dc:description/>
  <cp:lastModifiedBy>UMB</cp:lastModifiedBy>
  <cp:revision>3</cp:revision>
  <cp:lastPrinted>2019-09-25T09:39:00Z</cp:lastPrinted>
  <dcterms:created xsi:type="dcterms:W3CDTF">2020-06-09T08:05:00Z</dcterms:created>
  <dcterms:modified xsi:type="dcterms:W3CDTF">2020-06-09T08:05:00Z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